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rtl w:val="0"/>
        </w:rPr>
      </w:r>
    </w:p>
    <w:p w:rsidR="00000000" w:rsidDel="00000000" w:rsidP="00000000" w:rsidRDefault="00000000" w:rsidRPr="00000000" w14:paraId="00000002">
      <w:pPr>
        <w:spacing w:after="0" w:line="276" w:lineRule="auto"/>
        <w:rPr>
          <w:b w:val="1"/>
          <w:bCs w:val="1"/>
          <w:color w:val="000000"/>
        </w:rPr>
      </w:pPr>
      <w:r w:rsidDel="00000000" w:rsidR="00000000" w:rsidRPr="00000000">
        <w:rPr>
          <w:b w:val="1"/>
          <w:bCs w:val="1"/>
          <w:color w:val="000000"/>
          <w:rtl w:val="0"/>
        </w:rPr>
        <w:t xml:space="preserve">Resources: </w:t>
      </w:r>
    </w:p>
    <w:p w:rsidR="00000000" w:rsidDel="00000000" w:rsidP="00000000" w:rsidRDefault="00000000" w:rsidRPr="00000000" w14:paraId="00000003">
      <w:pPr>
        <w:numPr>
          <w:ilvl w:val="0"/>
          <w:numId w:val="3"/>
        </w:numPr>
        <w:spacing w:after="0" w:line="276" w:lineRule="auto"/>
        <w:ind w:left="720" w:hanging="360"/>
        <w:rPr>
          <w:color w:val="000000"/>
        </w:rPr>
      </w:pPr>
      <w:r w:rsidDel="00000000" w:rsidR="00000000" w:rsidRPr="00000000">
        <w:rPr>
          <w:color w:val="000000"/>
          <w:rtl w:val="0"/>
        </w:rPr>
        <w:t xml:space="preserve">Indiana University Center for Representative Government</w:t>
      </w:r>
    </w:p>
    <w:p w:rsidR="00000000" w:rsidDel="00000000" w:rsidP="00000000" w:rsidRDefault="00000000" w:rsidRPr="00000000" w14:paraId="00000004">
      <w:pPr>
        <w:numPr>
          <w:ilvl w:val="0"/>
          <w:numId w:val="3"/>
        </w:numPr>
        <w:spacing w:after="0" w:line="276" w:lineRule="auto"/>
        <w:ind w:left="720" w:hanging="360"/>
        <w:rPr>
          <w:color w:val="000000"/>
        </w:rPr>
      </w:pPr>
      <w:r w:rsidDel="00000000" w:rsidR="00000000" w:rsidRPr="00000000">
        <w:rPr>
          <w:color w:val="000000"/>
          <w:rtl w:val="0"/>
        </w:rPr>
        <w:t xml:space="preserve">iCivics</w:t>
      </w:r>
    </w:p>
    <w:p w:rsidR="00000000" w:rsidDel="00000000" w:rsidP="00000000" w:rsidRDefault="00000000" w:rsidRPr="00000000" w14:paraId="00000005">
      <w:pPr>
        <w:numPr>
          <w:ilvl w:val="0"/>
          <w:numId w:val="3"/>
        </w:numPr>
        <w:spacing w:after="0" w:line="276" w:lineRule="auto"/>
        <w:ind w:left="720" w:hanging="360"/>
        <w:rPr>
          <w:color w:val="000000"/>
        </w:rPr>
      </w:pPr>
      <w:r w:rsidDel="00000000" w:rsidR="00000000" w:rsidRPr="00000000">
        <w:rPr>
          <w:color w:val="000000"/>
          <w:rtl w:val="0"/>
        </w:rPr>
        <w:t xml:space="preserve">Library of Congress</w:t>
      </w:r>
      <w:r w:rsidDel="00000000" w:rsidR="00000000" w:rsidRPr="00000000">
        <w:rPr>
          <w:rtl w:val="0"/>
        </w:rPr>
      </w:r>
    </w:p>
    <w:p w:rsidR="00000000" w:rsidDel="00000000" w:rsidP="00000000" w:rsidRDefault="00000000" w:rsidRPr="00000000" w14:paraId="00000006">
      <w:pPr>
        <w:spacing w:after="0" w:line="276" w:lineRule="auto"/>
        <w:rPr>
          <w:color w:val="000000"/>
        </w:rPr>
      </w:pPr>
      <w:r w:rsidDel="00000000" w:rsidR="00000000" w:rsidRPr="00000000">
        <w:rPr>
          <w:rtl w:val="0"/>
        </w:rPr>
      </w:r>
    </w:p>
    <w:p w:rsidR="00000000" w:rsidDel="00000000" w:rsidP="00000000" w:rsidRDefault="00000000" w:rsidRPr="00000000" w14:paraId="00000007">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spacing w:after="0" w:line="276" w:lineRule="auto"/>
              <w:rPr>
                <w:b w:val="1"/>
                <w:bCs w:val="1"/>
                <w:color w:val="000000"/>
              </w:rPr>
            </w:pPr>
            <w:r w:rsidDel="00000000" w:rsidR="00000000" w:rsidRPr="00000000">
              <w:rPr>
                <w:b w:val="1"/>
                <w:bCs w:val="1"/>
                <w:color w:val="000000"/>
                <w:rtl w:val="0"/>
              </w:rPr>
              <w:t xml:space="preserve">Principle: Civic Renewal</w:t>
            </w:r>
          </w:p>
          <w:p w:rsidR="00000000" w:rsidDel="00000000" w:rsidP="00000000" w:rsidRDefault="00000000" w:rsidRPr="00000000" w14:paraId="00000009">
            <w:pPr>
              <w:spacing w:after="0" w:line="276" w:lineRule="auto"/>
              <w:rPr>
                <w:color w:val="000000"/>
              </w:rPr>
            </w:pPr>
            <w:r w:rsidDel="00000000" w:rsidR="00000000" w:rsidRPr="00000000">
              <w:rPr>
                <w:b w:val="1"/>
                <w:bCs w:val="1"/>
                <w:color w:val="000000"/>
                <w:rtl w:val="0"/>
              </w:rPr>
              <w:t xml:space="preserve">Definition: </w:t>
            </w:r>
            <w:r w:rsidDel="00000000" w:rsidR="00000000" w:rsidRPr="00000000">
              <w:rPr>
                <w:color w:val="000000"/>
                <w:rtl w:val="0"/>
              </w:rPr>
              <w:t xml:space="preserve">People can change and improve government when it fails to protect rights</w:t>
            </w:r>
          </w:p>
          <w:p w:rsidR="00000000" w:rsidDel="00000000" w:rsidP="00000000" w:rsidRDefault="00000000" w:rsidRPr="00000000" w14:paraId="0000000A">
            <w:pPr>
              <w:spacing w:after="0" w:line="276" w:lineRule="auto"/>
              <w:rPr>
                <w:color w:val="000000"/>
              </w:rPr>
            </w:pPr>
            <w:r w:rsidDel="00000000" w:rsidR="00000000" w:rsidRPr="00000000">
              <w:rPr>
                <w:color w:val="000000"/>
                <w:rtl w:val="0"/>
              </w:rPr>
              <w:t xml:space="preserve">Declaration of Independence Connection: “laying its foundation on such principles and organizing its powers in such form, as to them shall seem most likely to effect their Safety and Happiness.”</w:t>
            </w:r>
          </w:p>
        </w:tc>
      </w:tr>
    </w:tbl>
    <w:p w:rsidR="00000000" w:rsidDel="00000000" w:rsidP="00000000" w:rsidRDefault="00000000" w:rsidRPr="00000000" w14:paraId="0000000B">
      <w:pPr>
        <w:spacing w:after="0" w:line="276" w:lineRule="auto"/>
        <w:jc w:val="center"/>
        <w:rPr>
          <w:color w:val="000000"/>
        </w:rPr>
      </w:pPr>
      <w:r w:rsidDel="00000000" w:rsidR="00000000" w:rsidRPr="00000000">
        <w:rPr>
          <w:rtl w:val="0"/>
        </w:rPr>
      </w:r>
    </w:p>
    <w:p w:rsidR="00000000" w:rsidDel="00000000" w:rsidP="00000000" w:rsidRDefault="00000000" w:rsidRPr="00000000" w14:paraId="0000000C">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widowControl w:val="0"/>
              <w:spacing w:after="0" w:line="240" w:lineRule="auto"/>
              <w:ind w:right="-150"/>
              <w:rPr>
                <w:color w:val="000000"/>
              </w:rPr>
            </w:pPr>
            <w:r w:rsidDel="00000000" w:rsidR="00000000" w:rsidRPr="00000000">
              <w:rPr>
                <w:color w:val="000000"/>
                <w:rtl w:val="0"/>
              </w:rPr>
              <w:t xml:space="preserve">How c</w:t>
            </w:r>
            <w:r w:rsidDel="00000000" w:rsidR="00000000" w:rsidRPr="00000000">
              <w:rPr>
                <w:color w:val="000000"/>
                <w:rtl w:val="0"/>
              </w:rPr>
              <w:t xml:space="preserve">an an individual demonstrate agency and/or effect change in our representative democracy?</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E">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 Common Core:</w:t>
            </w:r>
          </w:p>
          <w:p w:rsidR="00000000" w:rsidDel="00000000" w:rsidP="00000000" w:rsidRDefault="00000000" w:rsidRPr="00000000" w14:paraId="0000000F">
            <w:pPr>
              <w:widowControl w:val="0"/>
              <w:spacing w:after="0" w:line="240" w:lineRule="auto"/>
              <w:ind w:right="-150"/>
              <w:rPr>
                <w:color w:val="000000"/>
              </w:rPr>
            </w:pPr>
            <w:r w:rsidDel="00000000" w:rsidR="00000000" w:rsidRPr="00000000">
              <w:rPr>
                <w:color w:val="000000"/>
                <w:rtl w:val="0"/>
              </w:rPr>
              <w:t xml:space="preserve">CCSS.ELA-LITERACY.RH</w:t>
            </w:r>
            <w:r w:rsidDel="00000000" w:rsidR="00000000" w:rsidRPr="00000000">
              <w:rPr>
                <w:color w:val="000000"/>
                <w:rtl w:val="0"/>
              </w:rPr>
              <w:t xml:space="preserve">.6-8.1 </w:t>
            </w:r>
            <w:r w:rsidDel="00000000" w:rsidR="00000000" w:rsidRPr="00000000">
              <w:rPr>
                <w:color w:val="202020"/>
                <w:rtl w:val="0"/>
              </w:rPr>
              <w:t xml:space="preserve">Cite specific textual evidence to support analysis of primary and secondary sources.</w:t>
            </w:r>
            <w:r w:rsidDel="00000000" w:rsidR="00000000" w:rsidRPr="00000000">
              <w:rPr>
                <w:rtl w:val="0"/>
              </w:rPr>
            </w:r>
          </w:p>
          <w:p w:rsidR="00000000" w:rsidDel="00000000" w:rsidP="00000000" w:rsidRDefault="00000000" w:rsidRPr="00000000" w14:paraId="00000010">
            <w:pPr>
              <w:widowControl w:val="0"/>
              <w:spacing w:after="0" w:line="240" w:lineRule="auto"/>
              <w:ind w:right="-150"/>
              <w:rPr>
                <w:color w:val="202020"/>
              </w:rPr>
            </w:pPr>
            <w:r w:rsidDel="00000000" w:rsidR="00000000" w:rsidRPr="00000000">
              <w:rPr>
                <w:color w:val="000000"/>
                <w:rtl w:val="0"/>
              </w:rPr>
              <w:t xml:space="preserve">CCSS.ELA-LITERACY.RH</w:t>
            </w:r>
            <w:r w:rsidDel="00000000" w:rsidR="00000000" w:rsidRPr="00000000">
              <w:rPr>
                <w:color w:val="000000"/>
                <w:rtl w:val="0"/>
              </w:rPr>
              <w:t xml:space="preserve">.6-8.2 </w:t>
            </w:r>
            <w:r w:rsidDel="00000000" w:rsidR="00000000" w:rsidRPr="00000000">
              <w:rPr>
                <w:color w:val="202020"/>
                <w:rtl w:val="0"/>
              </w:rPr>
              <w:t xml:space="preserve">Determine the central ideas or information of a primary or secondary source; provide an accurate summary of the source distinct from prior knowledge or opinions.</w:t>
            </w:r>
          </w:p>
          <w:p w:rsidR="00000000" w:rsidDel="00000000" w:rsidP="00000000" w:rsidRDefault="00000000" w:rsidRPr="00000000" w14:paraId="00000011">
            <w:pPr>
              <w:widowControl w:val="0"/>
              <w:spacing w:after="0" w:line="240" w:lineRule="auto"/>
              <w:ind w:right="-150"/>
              <w:rPr>
                <w:b w:val="1"/>
                <w:bCs w:val="1"/>
                <w:color w:val="000000"/>
              </w:rPr>
            </w:pPr>
            <w:r w:rsidDel="00000000" w:rsidR="00000000" w:rsidRPr="00000000">
              <w:rPr>
                <w:rtl w:val="0"/>
              </w:rPr>
            </w:r>
          </w:p>
          <w:p w:rsidR="00000000" w:rsidDel="00000000" w:rsidP="00000000" w:rsidRDefault="00000000" w:rsidRPr="00000000" w14:paraId="00000012">
            <w:pPr>
              <w:widowControl w:val="0"/>
              <w:spacing w:after="0" w:line="240" w:lineRule="auto"/>
              <w:ind w:right="-150"/>
              <w:rPr>
                <w:b w:val="1"/>
                <w:bCs w:val="1"/>
                <w:color w:val="000000"/>
              </w:rPr>
            </w:pPr>
            <w:r w:rsidDel="00000000" w:rsidR="00000000" w:rsidRPr="00000000">
              <w:rPr>
                <w:rtl w:val="0"/>
              </w:rPr>
            </w:r>
          </w:p>
          <w:p w:rsidR="00000000" w:rsidDel="00000000" w:rsidP="00000000" w:rsidRDefault="00000000" w:rsidRPr="00000000" w14:paraId="00000013">
            <w:pPr>
              <w:widowControl w:val="0"/>
              <w:spacing w:after="0" w:line="240" w:lineRule="auto"/>
              <w:ind w:right="-150"/>
              <w:rPr>
                <w:color w:val="1f1f1f"/>
              </w:rPr>
            </w:pPr>
            <w:r w:rsidDel="00000000" w:rsidR="00000000" w:rsidRPr="00000000">
              <w:rPr>
                <w:color w:val="000000"/>
                <w:rtl w:val="0"/>
              </w:rPr>
              <w:t xml:space="preserve">CCSS.ELA-LITERACY.RH</w:t>
            </w:r>
            <w:r w:rsidDel="00000000" w:rsidR="00000000" w:rsidRPr="00000000">
              <w:rPr>
                <w:color w:val="1f1f1f"/>
                <w:rtl w:val="0"/>
              </w:rPr>
              <w:t xml:space="preserve">.6-8.7 </w:t>
            </w:r>
            <w:r w:rsidDel="00000000" w:rsidR="00000000" w:rsidRPr="00000000">
              <w:rPr>
                <w:color w:val="202020"/>
                <w:rtl w:val="0"/>
              </w:rPr>
              <w:t xml:space="preserve">Integrate visual information (e.g., in charts, graphs, photographs, videos, or maps) with other information in print and digital texts.</w:t>
            </w:r>
            <w:r w:rsidDel="00000000" w:rsidR="00000000" w:rsidRPr="00000000">
              <w:rPr>
                <w:rtl w:val="0"/>
              </w:rPr>
            </w:r>
          </w:p>
          <w:p w:rsidR="00000000" w:rsidDel="00000000" w:rsidP="00000000" w:rsidRDefault="00000000" w:rsidRPr="00000000" w14:paraId="00000014">
            <w:pPr>
              <w:widowControl w:val="0"/>
              <w:spacing w:after="0" w:line="240" w:lineRule="auto"/>
              <w:ind w:right="-150"/>
              <w:rPr>
                <w:color w:val="1f1f1f"/>
              </w:rPr>
            </w:pPr>
            <w:r w:rsidDel="00000000" w:rsidR="00000000" w:rsidRPr="00000000">
              <w:rPr>
                <w:color w:val="1f1f1f"/>
                <w:rtl w:val="0"/>
              </w:rPr>
              <w:t xml:space="preserve">CCSS.ELA-LITERACY.WHST.6-8.1A </w:t>
            </w:r>
            <w:r w:rsidDel="00000000" w:rsidR="00000000" w:rsidRPr="00000000">
              <w:rPr>
                <w:color w:val="202020"/>
                <w:rtl w:val="0"/>
              </w:rPr>
              <w:t xml:space="preserve">Introduce claim(s) about a topic or issue, acknowledge and distinguish the claim(s) from alternate or opposing claims, and organize the reasons and evidence logically.</w:t>
            </w:r>
            <w:r w:rsidDel="00000000" w:rsidR="00000000" w:rsidRPr="00000000">
              <w:rPr>
                <w:rtl w:val="0"/>
              </w:rPr>
            </w:r>
          </w:p>
          <w:p w:rsidR="00000000" w:rsidDel="00000000" w:rsidP="00000000" w:rsidRDefault="00000000" w:rsidRPr="00000000" w14:paraId="00000015">
            <w:pPr>
              <w:widowControl w:val="0"/>
              <w:spacing w:after="0" w:line="240" w:lineRule="auto"/>
              <w:ind w:right="-150"/>
              <w:rPr>
                <w:b w:val="1"/>
                <w:bCs w:val="1"/>
                <w:color w:val="1f1f1f"/>
              </w:rPr>
            </w:pPr>
            <w:r w:rsidDel="00000000" w:rsidR="00000000" w:rsidRPr="00000000">
              <w:rPr>
                <w:rtl w:val="0"/>
              </w:rPr>
            </w:r>
          </w:p>
          <w:p w:rsidR="00000000" w:rsidDel="00000000" w:rsidP="00000000" w:rsidRDefault="00000000" w:rsidRPr="00000000" w14:paraId="00000016">
            <w:pPr>
              <w:widowControl w:val="0"/>
              <w:spacing w:after="0" w:line="240" w:lineRule="auto"/>
              <w:ind w:right="-150"/>
              <w:rPr>
                <w:b w:val="1"/>
                <w:bCs w:val="1"/>
                <w:color w:val="1f1f1f"/>
              </w:rPr>
            </w:pPr>
            <w:r w:rsidDel="00000000" w:rsidR="00000000" w:rsidRPr="00000000">
              <w:rPr>
                <w:b w:val="1"/>
                <w:bCs w:val="1"/>
                <w:color w:val="1f1f1f"/>
                <w:rtl w:val="0"/>
              </w:rPr>
              <w:t xml:space="preserve">C3 Framework: </w:t>
            </w:r>
          </w:p>
          <w:p w:rsidR="00000000" w:rsidDel="00000000" w:rsidP="00000000" w:rsidRDefault="00000000" w:rsidRPr="00000000" w14:paraId="00000017">
            <w:pPr>
              <w:widowControl w:val="0"/>
              <w:spacing w:after="0" w:line="240" w:lineRule="auto"/>
              <w:ind w:right="-150"/>
              <w:rPr>
                <w:color w:val="222222"/>
                <w:highlight w:val="white"/>
              </w:rPr>
            </w:pPr>
            <w:r w:rsidDel="00000000" w:rsidR="00000000" w:rsidRPr="00000000">
              <w:rPr>
                <w:color w:val="222222"/>
                <w:highlight w:val="white"/>
                <w:rtl w:val="0"/>
              </w:rPr>
              <w:t xml:space="preserve">D2.Civ.2.6-8: Explain the origins, functions, and structure of government... and how they provide opportunities for civic participation.</w:t>
            </w:r>
          </w:p>
          <w:p w:rsidR="00000000" w:rsidDel="00000000" w:rsidP="00000000" w:rsidRDefault="00000000" w:rsidRPr="00000000" w14:paraId="00000018">
            <w:pPr>
              <w:widowControl w:val="0"/>
              <w:spacing w:after="0" w:line="240" w:lineRule="auto"/>
              <w:ind w:right="-150"/>
              <w:rPr>
                <w:color w:val="222222"/>
                <w:highlight w:val="white"/>
              </w:rPr>
            </w:pPr>
            <w:r w:rsidDel="00000000" w:rsidR="00000000" w:rsidRPr="00000000">
              <w:rPr>
                <w:color w:val="222222"/>
                <w:highlight w:val="white"/>
                <w:rtl w:val="0"/>
              </w:rPr>
              <w:t xml:space="preserve">D2.Civ.5.6-8: Explain the powers and limits of the three branches of government, public officials, and relevant agencies </w:t>
            </w:r>
          </w:p>
          <w:p w:rsidR="00000000" w:rsidDel="00000000" w:rsidP="00000000" w:rsidRDefault="00000000" w:rsidRPr="00000000" w14:paraId="00000019">
            <w:pPr>
              <w:widowControl w:val="0"/>
              <w:spacing w:after="0" w:line="240" w:lineRule="auto"/>
              <w:ind w:right="-150"/>
              <w:rPr>
                <w:color w:val="222222"/>
                <w:highlight w:val="white"/>
              </w:rPr>
            </w:pPr>
            <w:r w:rsidDel="00000000" w:rsidR="00000000" w:rsidRPr="00000000">
              <w:rPr>
                <w:color w:val="222222"/>
                <w:highlight w:val="white"/>
                <w:rtl w:val="0"/>
              </w:rPr>
              <w:t xml:space="preserve">D2.Civ.10.6-8: Explain the relevance of personal interests and perspectives, civic virtues, and democratic principles when people address issues and problems in government and civil society.</w:t>
            </w:r>
          </w:p>
          <w:p w:rsidR="00000000" w:rsidDel="00000000" w:rsidP="00000000" w:rsidRDefault="00000000" w:rsidRPr="00000000" w14:paraId="0000001A">
            <w:pPr>
              <w:widowControl w:val="0"/>
              <w:spacing w:after="0" w:line="240" w:lineRule="auto"/>
              <w:ind w:right="-150"/>
              <w:rPr>
                <w:color w:val="222222"/>
                <w:highlight w:val="white"/>
              </w:rPr>
            </w:pPr>
            <w:r w:rsidDel="00000000" w:rsidR="00000000" w:rsidRPr="00000000">
              <w:rPr>
                <w:color w:val="222222"/>
                <w:highlight w:val="white"/>
                <w:rtl w:val="0"/>
              </w:rPr>
              <w:t xml:space="preserve">D3.1.6-8: Gather relevant information from multiple sources while using the origin and context of the sources to guide selection</w:t>
            </w:r>
          </w:p>
          <w:p w:rsidR="00000000" w:rsidDel="00000000" w:rsidP="00000000" w:rsidRDefault="00000000" w:rsidRPr="00000000" w14:paraId="0000001B">
            <w:pPr>
              <w:widowControl w:val="0"/>
              <w:spacing w:after="0" w:line="240" w:lineRule="auto"/>
              <w:ind w:right="-150"/>
              <w:rPr>
                <w:b w:val="1"/>
                <w:bCs w:val="1"/>
                <w:color w:val="222222"/>
                <w:highlight w:val="white"/>
              </w:rPr>
            </w:pPr>
            <w:r w:rsidDel="00000000" w:rsidR="00000000" w:rsidRPr="00000000">
              <w:rPr>
                <w:rtl w:val="0"/>
              </w:rPr>
            </w:r>
          </w:p>
          <w:p w:rsidR="00000000" w:rsidDel="00000000" w:rsidP="00000000" w:rsidRDefault="00000000" w:rsidRPr="00000000" w14:paraId="0000001C">
            <w:pPr>
              <w:widowControl w:val="0"/>
              <w:spacing w:after="0" w:line="240" w:lineRule="auto"/>
              <w:ind w:right="-150"/>
              <w:rPr>
                <w:b w:val="1"/>
                <w:bCs w:val="1"/>
                <w:color w:val="1f1f1f"/>
              </w:rPr>
            </w:pPr>
            <w:r w:rsidDel="00000000" w:rsidR="00000000" w:rsidRPr="00000000">
              <w:rPr>
                <w:rtl w:val="0"/>
              </w:rPr>
            </w:r>
          </w:p>
        </w:tc>
      </w:tr>
    </w:tbl>
    <w:p w:rsidR="00000000" w:rsidDel="00000000" w:rsidP="00000000" w:rsidRDefault="00000000" w:rsidRPr="00000000" w14:paraId="0000001D">
      <w:pPr>
        <w:spacing w:after="0" w:line="276" w:lineRule="auto"/>
        <w:rPr>
          <w:color w:val="000000"/>
        </w:rPr>
      </w:pPr>
      <w:r w:rsidDel="00000000" w:rsidR="00000000" w:rsidRPr="00000000">
        <w:rPr>
          <w:rtl w:val="0"/>
        </w:rPr>
      </w:r>
    </w:p>
    <w:p w:rsidR="00000000" w:rsidDel="00000000" w:rsidP="00000000" w:rsidRDefault="00000000" w:rsidRPr="00000000" w14:paraId="0000001E">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after="0" w:line="240" w:lineRule="auto"/>
              <w:rPr>
                <w:color w:val="000000"/>
              </w:rPr>
            </w:pPr>
            <w:r w:rsidDel="00000000" w:rsidR="00000000" w:rsidRPr="00000000">
              <w:rPr>
                <w:color w:val="000000"/>
                <w:rtl w:val="0"/>
              </w:rPr>
              <w:t xml:space="preserve">1.) How can individuals work within and outside of the government system to effect change?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after="0" w:line="240" w:lineRule="auto"/>
              <w:rPr>
                <w:color w:val="000000"/>
              </w:rPr>
            </w:pPr>
            <w:r w:rsidDel="00000000" w:rsidR="00000000" w:rsidRPr="00000000">
              <w:rPr>
                <w:color w:val="000000"/>
                <w:rtl w:val="0"/>
              </w:rPr>
              <w:t xml:space="preserve">2.) How can an individual demonstrate civic renewal &amp; engagement in addition to voting?</w:t>
            </w:r>
          </w:p>
        </w:tc>
      </w:tr>
    </w:tbl>
    <w:p w:rsidR="00000000" w:rsidDel="00000000" w:rsidP="00000000" w:rsidRDefault="00000000" w:rsidRPr="00000000" w14:paraId="00000021">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2">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after="0" w:line="240" w:lineRule="auto"/>
              <w:ind w:right="0"/>
              <w:rPr>
                <w:color w:val="000000"/>
              </w:rPr>
            </w:pPr>
            <w:r w:rsidDel="00000000" w:rsidR="00000000" w:rsidRPr="00000000">
              <w:rPr>
                <w:b w:val="1"/>
                <w:bCs w:val="1"/>
                <w:color w:val="000000"/>
                <w:rtl w:val="0"/>
              </w:rPr>
              <w:t xml:space="preserve">Civic renewal:</w:t>
            </w:r>
            <w:r w:rsidDel="00000000" w:rsidR="00000000" w:rsidRPr="00000000">
              <w:rPr>
                <w:color w:val="000000"/>
                <w:rtl w:val="0"/>
              </w:rPr>
              <w:t xml:space="preserve">  People can change and improve government when it fails to protect rights</w:t>
            </w:r>
            <w:r w:rsidDel="00000000" w:rsidR="00000000" w:rsidRPr="00000000">
              <w:rPr>
                <w:rtl w:val="0"/>
              </w:rPr>
            </w:r>
          </w:p>
          <w:p w:rsidR="00000000" w:rsidDel="00000000" w:rsidP="00000000" w:rsidRDefault="00000000" w:rsidRPr="00000000" w14:paraId="00000024">
            <w:pPr>
              <w:widowControl w:val="0"/>
              <w:spacing w:after="0" w:line="240" w:lineRule="auto"/>
              <w:ind w:right="0"/>
              <w:rPr>
                <w:color w:val="000000"/>
              </w:rPr>
            </w:pPr>
            <w:r w:rsidDel="00000000" w:rsidR="00000000" w:rsidRPr="00000000">
              <w:rPr>
                <w:b w:val="1"/>
                <w:bCs w:val="1"/>
                <w:color w:val="000000"/>
                <w:rtl w:val="0"/>
              </w:rPr>
              <w:t xml:space="preserve">Civic virtue</w:t>
            </w:r>
            <w:r w:rsidDel="00000000" w:rsidR="00000000" w:rsidRPr="00000000">
              <w:rPr>
                <w:color w:val="000000"/>
                <w:rtl w:val="0"/>
              </w:rPr>
              <w:t xml:space="preserve">: The values and actions of citizens to contribute to the common good and uphold a healthy government.</w:t>
            </w:r>
          </w:p>
          <w:p w:rsidR="00000000" w:rsidDel="00000000" w:rsidP="00000000" w:rsidRDefault="00000000" w:rsidRPr="00000000" w14:paraId="00000025">
            <w:pPr>
              <w:widowControl w:val="0"/>
              <w:spacing w:after="0" w:line="240" w:lineRule="auto"/>
              <w:ind w:right="0"/>
              <w:rPr>
                <w:color w:val="000000"/>
              </w:rPr>
            </w:pPr>
            <w:r w:rsidDel="00000000" w:rsidR="00000000" w:rsidRPr="00000000">
              <w:rPr>
                <w:b w:val="1"/>
                <w:bCs w:val="1"/>
                <w:color w:val="000000"/>
                <w:rtl w:val="0"/>
              </w:rPr>
              <w:t xml:space="preserve">Social contract:</w:t>
            </w:r>
            <w:r w:rsidDel="00000000" w:rsidR="00000000" w:rsidRPr="00000000">
              <w:rPr>
                <w:color w:val="000000"/>
                <w:rtl w:val="0"/>
              </w:rPr>
              <w:t xml:space="preserve"> Citizens and government have mutual responsibilities   </w:t>
            </w:r>
          </w:p>
          <w:p w:rsidR="00000000" w:rsidDel="00000000" w:rsidP="00000000" w:rsidRDefault="00000000" w:rsidRPr="00000000" w14:paraId="00000026">
            <w:pPr>
              <w:widowControl w:val="0"/>
              <w:spacing w:after="0" w:line="240" w:lineRule="auto"/>
              <w:ind w:right="0"/>
              <w:rPr>
                <w:color w:val="000000"/>
              </w:rPr>
            </w:pPr>
            <w:r w:rsidDel="00000000" w:rsidR="00000000" w:rsidRPr="00000000">
              <w:rPr>
                <w:b w:val="1"/>
                <w:bCs w:val="1"/>
                <w:color w:val="000000"/>
                <w:rtl w:val="0"/>
              </w:rPr>
              <w:t xml:space="preserve">Grievance: </w:t>
            </w:r>
            <w:r w:rsidDel="00000000" w:rsidR="00000000" w:rsidRPr="00000000">
              <w:rPr>
                <w:color w:val="000000"/>
                <w:rtl w:val="0"/>
              </w:rPr>
              <w:t xml:space="preserve">A real or imagined wrong or other cause for complaint or protest, especially unfair treatment.</w:t>
            </w:r>
          </w:p>
          <w:p w:rsidR="00000000" w:rsidDel="00000000" w:rsidP="00000000" w:rsidRDefault="00000000" w:rsidRPr="00000000" w14:paraId="00000027">
            <w:pPr>
              <w:widowControl w:val="0"/>
              <w:spacing w:after="0" w:line="240" w:lineRule="auto"/>
              <w:ind w:right="0"/>
              <w:rPr>
                <w:color w:val="000000"/>
              </w:rPr>
            </w:pPr>
            <w:r w:rsidDel="00000000" w:rsidR="00000000" w:rsidRPr="00000000">
              <w:rPr>
                <w:b w:val="1"/>
                <w:bCs w:val="1"/>
                <w:color w:val="000000"/>
                <w:rtl w:val="0"/>
              </w:rPr>
              <w:t xml:space="preserve">Agency: </w:t>
            </w:r>
            <w:r w:rsidDel="00000000" w:rsidR="00000000" w:rsidRPr="00000000">
              <w:rPr>
                <w:color w:val="000000"/>
                <w:rtl w:val="0"/>
              </w:rPr>
              <w:t xml:space="preserve">the power we have to pilot our lives in the direction we want to go</w:t>
            </w:r>
          </w:p>
          <w:p w:rsidR="00000000" w:rsidDel="00000000" w:rsidP="00000000" w:rsidRDefault="00000000" w:rsidRPr="00000000" w14:paraId="00000028">
            <w:pPr>
              <w:widowControl w:val="0"/>
              <w:spacing w:after="0" w:line="240" w:lineRule="auto"/>
              <w:ind w:right="0"/>
              <w:rPr>
                <w:color w:val="000000"/>
              </w:rPr>
            </w:pPr>
            <w:r w:rsidDel="00000000" w:rsidR="00000000" w:rsidRPr="00000000">
              <w:rPr>
                <w:b w:val="1"/>
                <w:bCs w:val="1"/>
                <w:color w:val="000000"/>
                <w:rtl w:val="0"/>
              </w:rPr>
              <w:t xml:space="preserve">Top-down approach</w:t>
            </w:r>
            <w:r w:rsidDel="00000000" w:rsidR="00000000" w:rsidRPr="00000000">
              <w:rPr>
                <w:color w:val="000000"/>
                <w:rtl w:val="0"/>
              </w:rPr>
              <w:t xml:space="preserve">: When ideas and solutions come from people in leadership and then they get other people to implement the idea and work to make it a reality</w:t>
            </w:r>
          </w:p>
          <w:p w:rsidR="00000000" w:rsidDel="00000000" w:rsidP="00000000" w:rsidRDefault="00000000" w:rsidRPr="00000000" w14:paraId="00000029">
            <w:pPr>
              <w:widowControl w:val="0"/>
              <w:spacing w:after="0" w:line="240" w:lineRule="auto"/>
              <w:ind w:right="0"/>
              <w:rPr>
                <w:color w:val="000000"/>
              </w:rPr>
            </w:pPr>
            <w:r w:rsidDel="00000000" w:rsidR="00000000" w:rsidRPr="00000000">
              <w:rPr>
                <w:b w:val="1"/>
                <w:bCs w:val="1"/>
                <w:color w:val="000000"/>
                <w:rtl w:val="0"/>
              </w:rPr>
              <w:t xml:space="preserve">Bottom-up approach: </w:t>
            </w:r>
            <w:r w:rsidDel="00000000" w:rsidR="00000000" w:rsidRPr="00000000">
              <w:rPr>
                <w:color w:val="000000"/>
                <w:rtl w:val="0"/>
              </w:rPr>
              <w:t xml:space="preserve">When people in a community come up with a good solution to a problem and the idea grows and gets the attention and support of those in charge</w:t>
            </w:r>
          </w:p>
          <w:p w:rsidR="00000000" w:rsidDel="00000000" w:rsidP="00000000" w:rsidRDefault="00000000" w:rsidRPr="00000000" w14:paraId="0000002A">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B">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1">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32">
      <w:pPr>
        <w:spacing w:after="0" w:line="276" w:lineRule="auto"/>
        <w:rPr>
          <w:color w:val="000000"/>
        </w:rPr>
      </w:pPr>
      <w:r w:rsidDel="00000000" w:rsidR="00000000" w:rsidRPr="00000000">
        <w:rPr>
          <w:rtl w:val="0"/>
        </w:rPr>
      </w:r>
    </w:p>
    <w:p w:rsidR="00000000" w:rsidDel="00000000" w:rsidP="00000000" w:rsidRDefault="00000000" w:rsidRPr="00000000" w14:paraId="00000033">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4">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5">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6">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7">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8">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9">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after="0" w:line="240" w:lineRule="auto"/>
              <w:rPr>
                <w:color w:val="000000"/>
              </w:rPr>
            </w:pPr>
            <w:r w:rsidDel="00000000" w:rsidR="00000000" w:rsidRPr="00000000">
              <w:rPr>
                <w:color w:val="000000"/>
                <w:rtl w:val="0"/>
              </w:rPr>
              <w:t xml:space="preserve">This lesson explores ways in which people can engage in civic renewal beyond voting.  Students will analyze a photo of a protest, and then read and analyze case studies about kids making a difference through non-voting civic renewal initiatives. As part of their case study analysis, students will learn and apply the definitions of “top down” and “bottom up” approaches to civic action. </w:t>
            </w:r>
          </w:p>
          <w:p w:rsidR="00000000" w:rsidDel="00000000" w:rsidP="00000000" w:rsidRDefault="00000000" w:rsidRPr="00000000" w14:paraId="0000003C">
            <w:pPr>
              <w:widowControl w:val="0"/>
              <w:spacing w:after="0" w:line="240" w:lineRule="auto"/>
              <w:rPr>
                <w:color w:val="000000"/>
              </w:rPr>
            </w:pPr>
            <w:r w:rsidDel="00000000" w:rsidR="00000000" w:rsidRPr="00000000">
              <w:rPr>
                <w:color w:val="000000"/>
                <w:rtl w:val="0"/>
              </w:rPr>
              <w:t xml:space="preserve">As tweens and young teens are legally unable to vote, the ultimate goal of this lesson is to showcase inspiring examples of civic renewal that did not involve the power of voting.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after="0" w:line="240" w:lineRule="auto"/>
              <w:rPr>
                <w:color w:val="000000"/>
              </w:rPr>
            </w:pPr>
            <w:sdt>
              <w:sdtPr>
                <w:alias w:val="Suggested Lesson Times"/>
                <w:id w:val="1316314480"/>
                <w:dropDownList w:lastValue="1 class period">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1 class period</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after="0" w:line="240" w:lineRule="auto"/>
              <w:rPr>
                <w:color w:val="000000"/>
              </w:rPr>
            </w:pPr>
            <w:sdt>
              <w:sdtPr>
                <w:alias w:val="Grade Level"/>
                <w:id w:val="641216623"/>
                <w:dropDownList w:lastValue="Middle School">
                  <w:listItem w:displayText="Elementary" w:value="Elementary"/>
                  <w:listItem w:displayText="Middle School" w:value="Middle School"/>
                  <w:listItem w:displayText="High School" w:value="High School"/>
                  <w:listItem w:displayText="Grades 5 - 7 " w:value="Grades 5 - 7 "/>
                  <w:listItem w:displayText="Grades 7 - 8" w:value="Grades 7 - 8"/>
                  <w:listItem w:displayText="Grade 5" w:value="Grade 5"/>
                  <w:listItem w:displayText="Grade 6 " w:value="Grade 6 "/>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Middle School</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after="0" w:line="240" w:lineRule="auto"/>
              <w:rPr>
                <w:color w:val="000000"/>
              </w:rPr>
            </w:pPr>
            <w:r w:rsidDel="00000000" w:rsidR="00000000" w:rsidRPr="00000000">
              <w:rPr>
                <w:color w:val="000000"/>
                <w:rtl w:val="0"/>
              </w:rPr>
              <w:t xml:space="preserve">Students will be able to identify and explain different ways they can participate in civic life and make a difference without voting.</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line="240" w:lineRule="auto"/>
              <w:rPr>
                <w:b w:val="1"/>
                <w:bCs w:val="1"/>
                <w:color w:val="000000"/>
              </w:rPr>
            </w:pPr>
            <w:r w:rsidDel="00000000" w:rsidR="00000000" w:rsidRPr="00000000">
              <w:rPr>
                <w:b w:val="1"/>
                <w:bCs w:val="1"/>
                <w:color w:val="000000"/>
                <w:rtl w:val="0"/>
              </w:rPr>
              <w:t xml:space="preserve">Exit Ticket: </w:t>
            </w:r>
          </w:p>
          <w:p w:rsidR="00000000" w:rsidDel="00000000" w:rsidP="00000000" w:rsidRDefault="00000000" w:rsidRPr="00000000" w14:paraId="00000045">
            <w:pPr>
              <w:widowControl w:val="0"/>
              <w:numPr>
                <w:ilvl w:val="0"/>
                <w:numId w:val="5"/>
              </w:numPr>
              <w:spacing w:after="0" w:line="240" w:lineRule="auto"/>
              <w:ind w:left="720" w:hanging="360"/>
              <w:rPr>
                <w:color w:val="000000"/>
              </w:rPr>
            </w:pPr>
            <w:r w:rsidDel="00000000" w:rsidR="00000000" w:rsidRPr="00000000">
              <w:rPr>
                <w:color w:val="000000"/>
                <w:rtl w:val="0"/>
              </w:rPr>
              <w:t xml:space="preserve">P</w:t>
            </w:r>
            <w:r w:rsidDel="00000000" w:rsidR="00000000" w:rsidRPr="00000000">
              <w:rPr>
                <w:color w:val="000000"/>
                <w:rtl w:val="0"/>
              </w:rPr>
              <w:t xml:space="preserve">resent students with the statement: </w:t>
            </w:r>
          </w:p>
          <w:p w:rsidR="00000000" w:rsidDel="00000000" w:rsidP="00000000" w:rsidRDefault="00000000" w:rsidRPr="00000000" w14:paraId="00000046">
            <w:pPr>
              <w:widowControl w:val="0"/>
              <w:spacing w:after="0" w:line="240" w:lineRule="auto"/>
              <w:ind w:left="1440" w:firstLine="0"/>
              <w:rPr>
                <w:color w:val="000000"/>
              </w:rPr>
            </w:pPr>
            <w:r w:rsidDel="00000000" w:rsidR="00000000" w:rsidRPr="00000000">
              <w:rPr>
                <w:i w:val="1"/>
                <w:iCs w:val="1"/>
                <w:color w:val="000000"/>
                <w:rtl w:val="0"/>
              </w:rPr>
              <w:t xml:space="preserve">"Voting is the only way that individuals can make a difference.” On a scale of 1-10 how much do you agree with that statement?  Support your thinking with 2-3 examples from the lesson.</w:t>
            </w:r>
            <w:r w:rsidDel="00000000" w:rsidR="00000000" w:rsidRPr="00000000">
              <w:rPr>
                <w:color w:val="000000"/>
                <w:rtl w:val="0"/>
              </w:rPr>
              <w:t xml:space="preserve"> </w:t>
            </w:r>
          </w:p>
          <w:p w:rsidR="00000000" w:rsidDel="00000000" w:rsidP="00000000" w:rsidRDefault="00000000" w:rsidRPr="00000000" w14:paraId="00000047">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48">
            <w:pPr>
              <w:widowControl w:val="0"/>
              <w:numPr>
                <w:ilvl w:val="0"/>
                <w:numId w:val="5"/>
              </w:numPr>
              <w:spacing w:after="0" w:line="240" w:lineRule="auto"/>
              <w:ind w:left="720" w:hanging="360"/>
              <w:rPr>
                <w:color w:val="000000"/>
              </w:rPr>
            </w:pPr>
            <w:r w:rsidDel="00000000" w:rsidR="00000000" w:rsidRPr="00000000">
              <w:rPr>
                <w:color w:val="000000"/>
                <w:rtl w:val="0"/>
              </w:rPr>
              <w:t xml:space="preserve">You may choose to do this as a written assessment OR small group discussion. </w:t>
            </w:r>
          </w:p>
          <w:p w:rsidR="00000000" w:rsidDel="00000000" w:rsidP="00000000" w:rsidRDefault="00000000" w:rsidRPr="00000000" w14:paraId="0000004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A">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after="0" w:line="240" w:lineRule="auto"/>
              <w:rPr>
                <w:color w:val="000000"/>
              </w:rPr>
            </w:pPr>
            <w:hyperlink r:id="rId6">
              <w:r w:rsidDel="00000000" w:rsidR="00000000" w:rsidRPr="00000000">
                <w:rPr>
                  <w:b w:val="1"/>
                  <w:bCs w:val="1"/>
                  <w:color w:val="1155cc"/>
                  <w:u w:val="single"/>
                  <w:rtl w:val="0"/>
                </w:rPr>
                <w:t xml:space="preserve">Extension Lesson</w:t>
              </w:r>
            </w:hyperlink>
            <w:r w:rsidDel="00000000" w:rsidR="00000000" w:rsidRPr="00000000">
              <w:rPr>
                <w:color w:val="000000"/>
                <w:rtl w:val="0"/>
              </w:rPr>
              <w:t xml:space="preserve">: Students Engage!</w:t>
            </w:r>
          </w:p>
          <w:p w:rsidR="00000000" w:rsidDel="00000000" w:rsidP="00000000" w:rsidRDefault="00000000" w:rsidRPr="00000000" w14:paraId="0000004D">
            <w:pPr>
              <w:widowControl w:val="0"/>
              <w:spacing w:after="0" w:line="240" w:lineRule="auto"/>
              <w:rPr>
                <w:color w:val="000000"/>
              </w:rPr>
            </w:pPr>
            <w:r w:rsidDel="00000000" w:rsidR="00000000" w:rsidRPr="00000000">
              <w:rPr>
                <w:color w:val="000000"/>
                <w:rtl w:val="0"/>
              </w:rPr>
              <w:t xml:space="preserve">Alt text: “Screenshot of the iCivics ‘Students Engage!’ lesson plan webpage for grades 6–8, showing learning objectives and an overview describing a classroom activity where students brainstorm local community problems, analyze solutions, and create an action plan to address an issue through civic engagement.”</w:t>
            </w:r>
          </w:p>
          <w:p w:rsidR="00000000" w:rsidDel="00000000" w:rsidP="00000000" w:rsidRDefault="00000000" w:rsidRPr="00000000" w14:paraId="0000004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F">
            <w:pPr>
              <w:widowControl w:val="0"/>
              <w:spacing w:after="0" w:line="240" w:lineRule="auto"/>
              <w:rPr>
                <w:color w:val="000000"/>
              </w:rPr>
            </w:pPr>
            <w:r w:rsidDel="00000000" w:rsidR="00000000" w:rsidRPr="00000000">
              <w:rPr>
                <w:color w:val="000000"/>
                <w:rtl w:val="0"/>
              </w:rPr>
              <w:t xml:space="preserve">(Teacher will need to create free iCivics account to access materials)</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numPr>
                <w:ilvl w:val="0"/>
                <w:numId w:val="1"/>
              </w:numPr>
              <w:spacing w:after="0" w:line="240" w:lineRule="auto"/>
              <w:ind w:left="720" w:hanging="360"/>
              <w:rPr>
                <w:color w:val="000000"/>
              </w:rPr>
            </w:pPr>
            <w:r w:rsidDel="00000000" w:rsidR="00000000" w:rsidRPr="00000000">
              <w:rPr>
                <w:color w:val="000000"/>
                <w:rtl w:val="0"/>
              </w:rPr>
              <w:t xml:space="preserve">Go to </w:t>
            </w:r>
            <w:hyperlink r:id="rId7">
              <w:r w:rsidDel="00000000" w:rsidR="00000000" w:rsidRPr="00000000">
                <w:rPr>
                  <w:color w:val="1155cc"/>
                  <w:u w:val="single"/>
                  <w:rtl w:val="0"/>
                </w:rPr>
                <w:t xml:space="preserve">https://ed.icivics.org/user/register?role=teacher</w:t>
              </w:r>
            </w:hyperlink>
            <w:r w:rsidDel="00000000" w:rsidR="00000000" w:rsidRPr="00000000">
              <w:rPr>
                <w:color w:val="000000"/>
                <w:rtl w:val="0"/>
              </w:rPr>
              <w:t xml:space="preserve"> and create a free iCivics account.</w:t>
            </w:r>
          </w:p>
          <w:p w:rsidR="00000000" w:rsidDel="00000000" w:rsidP="00000000" w:rsidRDefault="00000000" w:rsidRPr="00000000" w14:paraId="00000052">
            <w:pPr>
              <w:widowControl w:val="0"/>
              <w:numPr>
                <w:ilvl w:val="1"/>
                <w:numId w:val="1"/>
              </w:numPr>
              <w:spacing w:after="0" w:line="240" w:lineRule="auto"/>
              <w:ind w:left="1440" w:hanging="360"/>
              <w:rPr>
                <w:color w:val="000000"/>
              </w:rPr>
            </w:pPr>
            <w:r w:rsidDel="00000000" w:rsidR="00000000" w:rsidRPr="00000000">
              <w:rPr>
                <w:color w:val="000000"/>
                <w:rtl w:val="0"/>
              </w:rPr>
              <w:t xml:space="preserve">Alt text: “Screenshot of the iCivics teacher registration page showing options to sign up with Google, Clever, or email, along with a form requesting first name, last name, email address, and a system-generated username, plus a ‘Next’ button to continue account creation.”</w:t>
            </w:r>
          </w:p>
          <w:p w:rsidR="00000000" w:rsidDel="00000000" w:rsidP="00000000" w:rsidRDefault="00000000" w:rsidRPr="00000000" w14:paraId="00000053">
            <w:pPr>
              <w:widowControl w:val="0"/>
              <w:numPr>
                <w:ilvl w:val="0"/>
                <w:numId w:val="1"/>
              </w:numPr>
              <w:spacing w:after="0" w:line="240" w:lineRule="auto"/>
              <w:ind w:left="720" w:hanging="360"/>
              <w:rPr>
                <w:color w:val="000000"/>
              </w:rPr>
            </w:pPr>
            <w:r w:rsidDel="00000000" w:rsidR="00000000" w:rsidRPr="00000000">
              <w:rPr>
                <w:color w:val="000000"/>
                <w:rtl w:val="0"/>
              </w:rPr>
              <w:t xml:space="preserve">Print appropriate materials as linked</w:t>
            </w:r>
          </w:p>
          <w:p w:rsidR="00000000" w:rsidDel="00000000" w:rsidP="00000000" w:rsidRDefault="00000000" w:rsidRPr="00000000" w14:paraId="00000054">
            <w:pPr>
              <w:widowControl w:val="0"/>
              <w:numPr>
                <w:ilvl w:val="0"/>
                <w:numId w:val="1"/>
              </w:numPr>
              <w:spacing w:after="0" w:line="240" w:lineRule="auto"/>
              <w:ind w:left="720" w:hanging="360"/>
              <w:rPr>
                <w:color w:val="000000"/>
              </w:rPr>
            </w:pPr>
            <w:r w:rsidDel="00000000" w:rsidR="00000000" w:rsidRPr="00000000">
              <w:rPr>
                <w:color w:val="000000"/>
                <w:rtl w:val="0"/>
              </w:rPr>
              <w:t xml:space="preserve">Confirm that </w:t>
            </w:r>
            <w:hyperlink r:id="rId8">
              <w:r w:rsidDel="00000000" w:rsidR="00000000" w:rsidRPr="00000000">
                <w:rPr>
                  <w:color w:val="1155cc"/>
                  <w:u w:val="single"/>
                  <w:rtl w:val="0"/>
                </w:rPr>
                <w:t xml:space="preserve">student facing slides</w:t>
              </w:r>
            </w:hyperlink>
            <w:r w:rsidDel="00000000" w:rsidR="00000000" w:rsidRPr="00000000">
              <w:rPr>
                <w:color w:val="000000"/>
                <w:rtl w:val="0"/>
              </w:rPr>
              <w:t xml:space="preserve"> are linked and assigned as appropriate to your needs.  </w:t>
            </w:r>
          </w:p>
          <w:p w:rsidR="00000000" w:rsidDel="00000000" w:rsidP="00000000" w:rsidRDefault="00000000" w:rsidRPr="00000000" w14:paraId="00000055">
            <w:pPr>
              <w:widowControl w:val="0"/>
              <w:numPr>
                <w:ilvl w:val="1"/>
                <w:numId w:val="1"/>
              </w:numPr>
              <w:spacing w:after="0" w:line="240" w:lineRule="auto"/>
              <w:ind w:left="1440" w:hanging="360"/>
              <w:rPr>
                <w:color w:val="000000"/>
              </w:rPr>
            </w:pPr>
            <w:r w:rsidDel="00000000" w:rsidR="00000000" w:rsidRPr="00000000">
              <w:rPr>
                <w:color w:val="000000"/>
                <w:rtl w:val="0"/>
              </w:rPr>
              <w:t xml:space="preserve">Alt text: “Slide presentation about the iCivics ‘Students Engage!’ lesson, outlining a civic engagement activity where students identify local community problems, evaluate possible solutions, and develop an action plan to address an issue, including objectives and steps for classroom participation.”</w:t>
            </w:r>
          </w:p>
          <w:p w:rsidR="00000000" w:rsidDel="00000000" w:rsidP="00000000" w:rsidRDefault="00000000" w:rsidRPr="00000000" w14:paraId="00000056">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59">
      <w:pPr>
        <w:spacing w:after="0" w:line="276" w:lineRule="auto"/>
        <w:rPr>
          <w:color w:val="000000"/>
        </w:rPr>
      </w:pPr>
      <w:r w:rsidDel="00000000" w:rsidR="00000000" w:rsidRPr="00000000">
        <w:rPr>
          <w:rtl w:val="0"/>
        </w:rPr>
      </w:r>
    </w:p>
    <w:p w:rsidR="00000000" w:rsidDel="00000000" w:rsidP="00000000" w:rsidRDefault="00000000" w:rsidRPr="00000000" w14:paraId="0000005A">
      <w:pPr>
        <w:spacing w:after="0" w:line="276" w:lineRule="auto"/>
        <w:rPr>
          <w:color w:val="000000"/>
        </w:rPr>
      </w:pPr>
      <w:r w:rsidDel="00000000" w:rsidR="00000000" w:rsidRPr="00000000">
        <w:rPr>
          <w:rtl w:val="0"/>
        </w:rPr>
      </w:r>
    </w:p>
    <w:p w:rsidR="00000000" w:rsidDel="00000000" w:rsidP="00000000" w:rsidRDefault="00000000" w:rsidRPr="00000000" w14:paraId="0000005B">
      <w:pPr>
        <w:spacing w:after="0" w:line="276" w:lineRule="auto"/>
        <w:rPr>
          <w:color w:val="000000"/>
        </w:rPr>
      </w:pPr>
      <w:r w:rsidDel="00000000" w:rsidR="00000000" w:rsidRPr="00000000">
        <w:rPr>
          <w:color w:val="000000"/>
          <w:rtl w:val="0"/>
        </w:rPr>
        <w:t xml:space="preserve">Additional Sources and Resources:</w:t>
      </w:r>
    </w:p>
    <w:p w:rsidR="00000000" w:rsidDel="00000000" w:rsidP="00000000" w:rsidRDefault="00000000" w:rsidRPr="00000000" w14:paraId="0000005C">
      <w:pPr>
        <w:numPr>
          <w:ilvl w:val="0"/>
          <w:numId w:val="4"/>
        </w:numPr>
        <w:spacing w:after="0" w:line="276" w:lineRule="auto"/>
        <w:ind w:left="720" w:hanging="360"/>
        <w:rPr>
          <w:color w:val="000000"/>
        </w:rPr>
      </w:pPr>
      <w:hyperlink r:id="rId9">
        <w:r w:rsidDel="00000000" w:rsidR="00000000" w:rsidRPr="00000000">
          <w:rPr>
            <w:color w:val="1155cc"/>
            <w:u w:val="single"/>
            <w:rtl w:val="0"/>
          </w:rPr>
          <w:t xml:space="preserve">Student-facing slides</w:t>
        </w:r>
      </w:hyperlink>
      <w:r w:rsidDel="00000000" w:rsidR="00000000" w:rsidRPr="00000000">
        <w:rPr>
          <w:rtl w:val="0"/>
        </w:rPr>
      </w:r>
    </w:p>
    <w:p w:rsidR="00000000" w:rsidDel="00000000" w:rsidP="00000000" w:rsidRDefault="00000000" w:rsidRPr="00000000" w14:paraId="0000005D">
      <w:pPr>
        <w:numPr>
          <w:ilvl w:val="1"/>
          <w:numId w:val="4"/>
        </w:numPr>
        <w:spacing w:after="0" w:line="276" w:lineRule="auto"/>
        <w:ind w:left="1440" w:hanging="360"/>
        <w:rPr>
          <w:color w:val="000000"/>
        </w:rPr>
      </w:pPr>
      <w:r w:rsidDel="00000000" w:rsidR="00000000" w:rsidRPr="00000000">
        <w:rPr>
          <w:color w:val="000000"/>
          <w:rtl w:val="0"/>
        </w:rPr>
        <w:t xml:space="preserve">Alt text: “Slide presentation about the iCivics ‘Students Engage!’ lesson, outlining a civic engagement activity where students identify local community problems, evaluate possible solutions, and develop an action plan to address an issue, including objectives and steps for classroom participation.” </w:t>
      </w:r>
      <w:r w:rsidDel="00000000" w:rsidR="00000000" w:rsidRPr="00000000">
        <w:rPr>
          <w:rtl w:val="0"/>
        </w:rPr>
      </w:r>
    </w:p>
    <w:p w:rsidR="00000000" w:rsidDel="00000000" w:rsidP="00000000" w:rsidRDefault="00000000" w:rsidRPr="00000000" w14:paraId="0000005E">
      <w:pPr>
        <w:spacing w:after="0" w:line="276" w:lineRule="auto"/>
        <w:rPr>
          <w:color w:val="000000"/>
        </w:rPr>
      </w:pPr>
      <w:r w:rsidDel="00000000" w:rsidR="00000000" w:rsidRPr="00000000">
        <w:rPr>
          <w:rtl w:val="0"/>
        </w:rPr>
      </w:r>
    </w:p>
    <w:p w:rsidR="00000000" w:rsidDel="00000000" w:rsidP="00000000" w:rsidRDefault="00000000" w:rsidRPr="00000000" w14:paraId="0000005F">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0">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1">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2">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3">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4">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5">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6">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7">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8">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9">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A">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B">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C">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D">
      <w:pPr>
        <w:spacing w:after="0" w:line="276" w:lineRule="auto"/>
        <w:jc w:val="center"/>
        <w:rPr>
          <w:b w:val="1"/>
          <w:bCs w:val="1"/>
          <w:color w:val="000000"/>
        </w:rPr>
      </w:pPr>
      <w:r w:rsidDel="00000000" w:rsidR="00000000" w:rsidRPr="00000000">
        <w:rPr>
          <w:b w:val="1"/>
          <w:bCs w:val="1"/>
          <w:color w:val="000000"/>
          <w:rtl w:val="0"/>
        </w:rPr>
        <w:t xml:space="preserve">Principle: </w:t>
      </w:r>
    </w:p>
    <w:p w:rsidR="00000000" w:rsidDel="00000000" w:rsidP="00000000" w:rsidRDefault="00000000" w:rsidRPr="00000000" w14:paraId="0000006E">
      <w:pPr>
        <w:spacing w:after="0" w:line="276" w:lineRule="auto"/>
        <w:jc w:val="center"/>
        <w:rPr>
          <w:b w:val="1"/>
          <w:bCs w:val="1"/>
          <w:color w:val="000000"/>
        </w:rPr>
      </w:pPr>
      <w:r w:rsidDel="00000000" w:rsidR="00000000" w:rsidRPr="00000000">
        <w:rPr>
          <w:b w:val="1"/>
          <w:bCs w:val="1"/>
          <w:color w:val="000000"/>
          <w:rtl w:val="0"/>
        </w:rPr>
        <w:t xml:space="preserve">Title of Final Teaching 250 Inquiry:</w:t>
      </w:r>
    </w:p>
    <w:p w:rsidR="00000000" w:rsidDel="00000000" w:rsidP="00000000" w:rsidRDefault="00000000" w:rsidRPr="00000000" w14:paraId="0000006F">
      <w:pPr>
        <w:spacing w:after="0" w:line="276" w:lineRule="auto"/>
        <w:jc w:val="center"/>
        <w:rPr>
          <w:color w:val="000000"/>
        </w:rPr>
      </w:pPr>
      <w:r w:rsidDel="00000000" w:rsidR="00000000" w:rsidRPr="00000000">
        <w:rPr>
          <w:rtl w:val="0"/>
        </w:rPr>
      </w:r>
    </w:p>
    <w:p w:rsidR="00000000" w:rsidDel="00000000" w:rsidP="00000000" w:rsidRDefault="00000000" w:rsidRPr="00000000" w14:paraId="00000070">
      <w:pPr>
        <w:spacing w:after="0" w:line="276" w:lineRule="auto"/>
        <w:rPr>
          <w:i w:val="1"/>
          <w:iCs w:val="1"/>
          <w:color w:val="000000"/>
        </w:rPr>
      </w:pPr>
      <w:r w:rsidDel="00000000" w:rsidR="00000000" w:rsidRPr="00000000">
        <w:rPr>
          <w:rtl w:val="0"/>
        </w:rPr>
      </w:r>
    </w:p>
    <w:tbl>
      <w:tblPr>
        <w:tblStyle w:val="Table6"/>
        <w:tblW w:w="143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gridCol w:w="5010"/>
        <w:tblGridChange w:id="0">
          <w:tblGrid>
            <w:gridCol w:w="9360"/>
            <w:gridCol w:w="5010"/>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72">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numPr>
                <w:ilvl w:val="0"/>
                <w:numId w:val="6"/>
              </w:numPr>
              <w:spacing w:after="0" w:line="240" w:lineRule="auto"/>
              <w:ind w:left="720" w:hanging="360"/>
              <w:rPr>
                <w:color w:val="000000"/>
              </w:rPr>
            </w:pPr>
            <w:r w:rsidDel="00000000" w:rsidR="00000000" w:rsidRPr="00000000">
              <w:rPr>
                <w:color w:val="000000"/>
                <w:rtl w:val="0"/>
              </w:rPr>
              <w:t xml:space="preserve">Welcome students to the Social Studies classroom. </w:t>
            </w:r>
          </w:p>
          <w:p w:rsidR="00000000" w:rsidDel="00000000" w:rsidP="00000000" w:rsidRDefault="00000000" w:rsidRPr="00000000" w14:paraId="00000075">
            <w:pPr>
              <w:widowControl w:val="0"/>
              <w:numPr>
                <w:ilvl w:val="0"/>
                <w:numId w:val="6"/>
              </w:numPr>
              <w:spacing w:after="0" w:line="240" w:lineRule="auto"/>
              <w:ind w:left="720" w:hanging="360"/>
              <w:rPr>
                <w:color w:val="000000"/>
              </w:rPr>
            </w:pPr>
            <w:r w:rsidDel="00000000" w:rsidR="00000000" w:rsidRPr="00000000">
              <w:rPr>
                <w:color w:val="000000"/>
                <w:rtl w:val="0"/>
              </w:rPr>
              <w:t xml:space="preserve">Display photo of the Love Canal Protest (</w:t>
            </w:r>
            <w:hyperlink r:id="rId10">
              <w:r w:rsidDel="00000000" w:rsidR="00000000" w:rsidRPr="00000000">
                <w:rPr>
                  <w:color w:val="1155cc"/>
                  <w:u w:val="single"/>
                  <w:rtl w:val="0"/>
                </w:rPr>
                <w:t xml:space="preserve">resource 1: Love Canal Protest Imag</w:t>
              </w:r>
            </w:hyperlink>
            <w:r w:rsidDel="00000000" w:rsidR="00000000" w:rsidRPr="00000000">
              <w:rPr>
                <w:color w:val="000000"/>
                <w:rtl w:val="0"/>
              </w:rPr>
              <w:t xml:space="preserve">e </w:t>
            </w:r>
            <w:r w:rsidDel="00000000" w:rsidR="00000000" w:rsidRPr="00000000">
              <w:rPr>
                <w:color w:val="000000"/>
                <w:rtl w:val="0"/>
              </w:rPr>
              <w:t xml:space="preserve">, </w:t>
            </w:r>
            <w:hyperlink r:id="rId11">
              <w:r w:rsidDel="00000000" w:rsidR="00000000" w:rsidRPr="00000000">
                <w:rPr>
                  <w:color w:val="1155cc"/>
                  <w:u w:val="single"/>
                  <w:rtl w:val="0"/>
                </w:rPr>
                <w:t xml:space="preserve">s</w:t>
              </w:r>
            </w:hyperlink>
            <w:hyperlink r:id="rId12">
              <w:r w:rsidDel="00000000" w:rsidR="00000000" w:rsidRPr="00000000">
                <w:rPr>
                  <w:color w:val="1155cc"/>
                  <w:u w:val="single"/>
                  <w:rtl w:val="0"/>
                </w:rPr>
                <w:t xml:space="preserve">lide 1</w:t>
              </w:r>
            </w:hyperlink>
            <w:r w:rsidDel="00000000" w:rsidR="00000000" w:rsidRPr="00000000">
              <w:rPr>
                <w:color w:val="000000"/>
                <w:rtl w:val="0"/>
              </w:rPr>
              <w:t xml:space="preserve">)</w:t>
            </w:r>
            <w:r w:rsidDel="00000000" w:rsidR="00000000" w:rsidRPr="00000000">
              <w:rPr>
                <w:color w:val="000000"/>
                <w:rtl w:val="0"/>
              </w:rPr>
              <w:t xml:space="preserve">:</w:t>
            </w:r>
            <w:r w:rsidDel="00000000" w:rsidR="00000000" w:rsidRPr="00000000">
              <w:rPr>
                <w:color w:val="000000"/>
                <w:rtl w:val="0"/>
              </w:rPr>
              <w:t xml:space="preserve"> </w:t>
            </w:r>
            <w:r w:rsidDel="00000000" w:rsidR="00000000" w:rsidRPr="00000000">
              <w:rPr>
                <w:color w:val="000000"/>
                <w:rtl w:val="0"/>
              </w:rPr>
              <w:t xml:space="preserve">“</w:t>
            </w:r>
            <w:r w:rsidDel="00000000" w:rsidR="00000000" w:rsidRPr="00000000">
              <w:rPr>
                <w:color w:val="202122"/>
                <w:highlight w:val="white"/>
                <w:rtl w:val="0"/>
              </w:rPr>
              <w:t xml:space="preserve">Protest about the </w:t>
            </w:r>
            <w:hyperlink r:id="rId13">
              <w:r w:rsidDel="00000000" w:rsidR="00000000" w:rsidRPr="00000000">
                <w:rPr>
                  <w:color w:val="3366cc"/>
                  <w:highlight w:val="white"/>
                  <w:rtl w:val="0"/>
                </w:rPr>
                <w:t xml:space="preserve">Love Canal</w:t>
              </w:r>
            </w:hyperlink>
            <w:r w:rsidDel="00000000" w:rsidR="00000000" w:rsidRPr="00000000">
              <w:rPr>
                <w:color w:val="202122"/>
                <w:highlight w:val="white"/>
                <w:rtl w:val="0"/>
              </w:rPr>
              <w:t xml:space="preserve"> contamination by a resident, ca. 1978 or so, from the EPA historical website.”</w:t>
            </w:r>
            <w:r w:rsidDel="00000000" w:rsidR="00000000" w:rsidRPr="00000000">
              <w:rPr>
                <w:rtl w:val="0"/>
              </w:rPr>
            </w:r>
          </w:p>
          <w:p w:rsidR="00000000" w:rsidDel="00000000" w:rsidP="00000000" w:rsidRDefault="00000000" w:rsidRPr="00000000" w14:paraId="00000076">
            <w:pPr>
              <w:widowControl w:val="0"/>
              <w:numPr>
                <w:ilvl w:val="0"/>
                <w:numId w:val="6"/>
              </w:numPr>
              <w:spacing w:after="0" w:line="240" w:lineRule="auto"/>
              <w:ind w:left="720" w:hanging="360"/>
              <w:rPr>
                <w:color w:val="000000"/>
              </w:rPr>
            </w:pPr>
            <w:hyperlink r:id="rId14">
              <w:r w:rsidDel="00000000" w:rsidR="00000000" w:rsidRPr="00000000">
                <w:rPr>
                  <w:color w:val="1155cc"/>
                  <w:u w:val="single"/>
                  <w:rtl w:val="0"/>
                </w:rPr>
                <w:t xml:space="preserve">Move to “Gough, McCarthy, McMunn (Civic Renewal) Teaching 250”: Slide 2</w:t>
              </w:r>
            </w:hyperlink>
            <w:r w:rsidDel="00000000" w:rsidR="00000000" w:rsidRPr="00000000">
              <w:rPr>
                <w:color w:val="000000"/>
                <w:rtl w:val="0"/>
              </w:rPr>
              <w:t xml:space="preserve">.</w:t>
            </w:r>
          </w:p>
          <w:p w:rsidR="00000000" w:rsidDel="00000000" w:rsidP="00000000" w:rsidRDefault="00000000" w:rsidRPr="00000000" w14:paraId="00000077">
            <w:pPr>
              <w:widowControl w:val="0"/>
              <w:numPr>
                <w:ilvl w:val="0"/>
                <w:numId w:val="6"/>
              </w:numPr>
              <w:spacing w:after="0" w:line="240" w:lineRule="auto"/>
              <w:ind w:left="720" w:hanging="360"/>
              <w:rPr>
                <w:color w:val="000000"/>
              </w:rPr>
            </w:pPr>
            <w:r w:rsidDel="00000000" w:rsidR="00000000" w:rsidRPr="00000000">
              <w:rPr>
                <w:color w:val="000000"/>
                <w:rtl w:val="0"/>
              </w:rPr>
              <w:t xml:space="preserve">Distribute the (3) Observe, Reflect, Question </w:t>
            </w:r>
            <w:r w:rsidDel="00000000" w:rsidR="00000000" w:rsidRPr="00000000">
              <w:rPr>
                <w:color w:val="000000"/>
                <w:rtl w:val="0"/>
              </w:rPr>
              <w:t xml:space="preserve">organizer</w:t>
            </w:r>
            <w:r w:rsidDel="00000000" w:rsidR="00000000" w:rsidRPr="00000000">
              <w:rPr>
                <w:color w:val="000000"/>
                <w:rtl w:val="0"/>
              </w:rPr>
              <w:t xml:space="preserve">.</w:t>
            </w:r>
          </w:p>
          <w:p w:rsidR="00000000" w:rsidDel="00000000" w:rsidP="00000000" w:rsidRDefault="00000000" w:rsidRPr="00000000" w14:paraId="00000078">
            <w:pPr>
              <w:widowControl w:val="0"/>
              <w:numPr>
                <w:ilvl w:val="0"/>
                <w:numId w:val="6"/>
              </w:numPr>
              <w:spacing w:after="0" w:line="240" w:lineRule="auto"/>
              <w:ind w:left="720" w:hanging="360"/>
              <w:rPr>
                <w:color w:val="000000"/>
              </w:rPr>
            </w:pPr>
            <w:r w:rsidDel="00000000" w:rsidR="00000000" w:rsidRPr="00000000">
              <w:rPr>
                <w:color w:val="000000"/>
                <w:rtl w:val="0"/>
              </w:rPr>
              <w:t xml:space="preserve">“Looking at the photo, what do you </w:t>
            </w:r>
            <w:r w:rsidDel="00000000" w:rsidR="00000000" w:rsidRPr="00000000">
              <w:rPr>
                <w:b w:val="1"/>
                <w:bCs w:val="1"/>
                <w:color w:val="000000"/>
                <w:rtl w:val="0"/>
              </w:rPr>
              <w:t xml:space="preserve">see</w:t>
            </w:r>
            <w:r w:rsidDel="00000000" w:rsidR="00000000" w:rsidRPr="00000000">
              <w:rPr>
                <w:color w:val="000000"/>
                <w:rtl w:val="0"/>
              </w:rPr>
              <w:t xml:space="preserve">/observe?” Ask students to individually bullet/jot responses on the (3) Observe, Reflect, Question organizer. Students might note the sign the person is wearing, the flag with the skull and cross bones, or the words “Love Canal” or “We’ve got better things to do than sit around and be contaminated.”</w:t>
            </w:r>
            <w:r w:rsidDel="00000000" w:rsidR="00000000" w:rsidRPr="00000000">
              <w:rPr>
                <w:rtl w:val="0"/>
              </w:rPr>
            </w:r>
          </w:p>
          <w:p w:rsidR="00000000" w:rsidDel="00000000" w:rsidP="00000000" w:rsidRDefault="00000000" w:rsidRPr="00000000" w14:paraId="00000079">
            <w:pPr>
              <w:widowControl w:val="0"/>
              <w:numPr>
                <w:ilvl w:val="0"/>
                <w:numId w:val="6"/>
              </w:numPr>
              <w:spacing w:after="0" w:line="240" w:lineRule="auto"/>
              <w:ind w:left="720" w:hanging="360"/>
              <w:rPr>
                <w:color w:val="000000"/>
              </w:rPr>
            </w:pPr>
            <w:hyperlink r:id="rId15">
              <w:r w:rsidDel="00000000" w:rsidR="00000000" w:rsidRPr="00000000">
                <w:rPr>
                  <w:color w:val="1155cc"/>
                  <w:u w:val="single"/>
                  <w:rtl w:val="0"/>
                </w:rPr>
                <w:t xml:space="preserve">Move to “Gough, McCarthy, McMunn (Civic Renewal) Teaching 250”: Slide 3</w:t>
              </w:r>
            </w:hyperlink>
            <w:r w:rsidDel="00000000" w:rsidR="00000000" w:rsidRPr="00000000">
              <w:rPr>
                <w:rtl w:val="0"/>
              </w:rPr>
            </w:r>
          </w:p>
          <w:p w:rsidR="00000000" w:rsidDel="00000000" w:rsidP="00000000" w:rsidRDefault="00000000" w:rsidRPr="00000000" w14:paraId="0000007A">
            <w:pPr>
              <w:widowControl w:val="0"/>
              <w:numPr>
                <w:ilvl w:val="0"/>
                <w:numId w:val="6"/>
              </w:numPr>
              <w:spacing w:after="0" w:line="240" w:lineRule="auto"/>
              <w:ind w:left="720" w:hanging="360"/>
              <w:rPr>
                <w:color w:val="000000"/>
              </w:rPr>
            </w:pPr>
            <w:r w:rsidDel="00000000" w:rsidR="00000000" w:rsidRPr="00000000">
              <w:rPr>
                <w:color w:val="000000"/>
                <w:rtl w:val="0"/>
              </w:rPr>
              <w:t xml:space="preserve">“As you </w:t>
            </w:r>
            <w:r w:rsidDel="00000000" w:rsidR="00000000" w:rsidRPr="00000000">
              <w:rPr>
                <w:b w:val="1"/>
                <w:bCs w:val="1"/>
                <w:color w:val="000000"/>
                <w:rtl w:val="0"/>
              </w:rPr>
              <w:t xml:space="preserve">reflect</w:t>
            </w:r>
            <w:r w:rsidDel="00000000" w:rsidR="00000000" w:rsidRPr="00000000">
              <w:rPr>
                <w:color w:val="000000"/>
                <w:rtl w:val="0"/>
              </w:rPr>
              <w:t xml:space="preserve"> and consider your background knowledge</w:t>
            </w:r>
            <w:r w:rsidDel="00000000" w:rsidR="00000000" w:rsidRPr="00000000">
              <w:rPr>
                <w:color w:val="000000"/>
                <w:rtl w:val="0"/>
              </w:rPr>
              <w:t xml:space="preserve">, what do you think is happening? Why?” Ask students to jot/bullet responses on the (3) Observe, Reflect, Question </w:t>
            </w:r>
            <w:r w:rsidDel="00000000" w:rsidR="00000000" w:rsidRPr="00000000">
              <w:rPr>
                <w:color w:val="000000"/>
                <w:rtl w:val="0"/>
              </w:rPr>
              <w:t xml:space="preserve">organizer</w:t>
            </w:r>
            <w:r w:rsidDel="00000000" w:rsidR="00000000" w:rsidRPr="00000000">
              <w:rPr>
                <w:color w:val="000000"/>
                <w:rtl w:val="0"/>
              </w:rPr>
              <w:t xml:space="preserve">. Students might note that this looks like a protest, or that the skull and crossbones image often symbolizes poison. </w:t>
            </w:r>
          </w:p>
          <w:p w:rsidR="00000000" w:rsidDel="00000000" w:rsidP="00000000" w:rsidRDefault="00000000" w:rsidRPr="00000000" w14:paraId="0000007B">
            <w:pPr>
              <w:widowControl w:val="0"/>
              <w:numPr>
                <w:ilvl w:val="0"/>
                <w:numId w:val="6"/>
              </w:numPr>
              <w:spacing w:after="0" w:line="240" w:lineRule="auto"/>
              <w:ind w:left="720" w:hanging="360"/>
              <w:rPr>
                <w:color w:val="000000"/>
              </w:rPr>
            </w:pPr>
            <w:r w:rsidDel="00000000" w:rsidR="00000000" w:rsidRPr="00000000">
              <w:rPr>
                <w:color w:val="000000"/>
                <w:rtl w:val="0"/>
              </w:rPr>
              <w:t xml:space="preserve">Move to </w:t>
            </w:r>
            <w:hyperlink r:id="rId16">
              <w:r w:rsidDel="00000000" w:rsidR="00000000" w:rsidRPr="00000000">
                <w:rPr>
                  <w:color w:val="1155cc"/>
                  <w:u w:val="single"/>
                  <w:rtl w:val="0"/>
                </w:rPr>
                <w:t xml:space="preserve">Move to “Gough, McCarthy, McMunn (Civic Renewal) Teaching 250”: Slide </w:t>
              </w:r>
            </w:hyperlink>
            <w:r w:rsidDel="00000000" w:rsidR="00000000" w:rsidRPr="00000000">
              <w:rPr>
                <w:color w:val="000000"/>
                <w:rtl w:val="0"/>
              </w:rPr>
              <w:t xml:space="preserve">4</w:t>
            </w:r>
            <w:r w:rsidDel="00000000" w:rsidR="00000000" w:rsidRPr="00000000">
              <w:rPr>
                <w:rtl w:val="0"/>
              </w:rPr>
            </w:r>
          </w:p>
          <w:p w:rsidR="00000000" w:rsidDel="00000000" w:rsidP="00000000" w:rsidRDefault="00000000" w:rsidRPr="00000000" w14:paraId="0000007C">
            <w:pPr>
              <w:widowControl w:val="0"/>
              <w:numPr>
                <w:ilvl w:val="0"/>
                <w:numId w:val="6"/>
              </w:numPr>
              <w:spacing w:after="0" w:line="240" w:lineRule="auto"/>
              <w:ind w:left="720" w:hanging="360"/>
              <w:rPr>
                <w:color w:val="000000"/>
              </w:rPr>
            </w:pPr>
            <w:r w:rsidDel="00000000" w:rsidR="00000000" w:rsidRPr="00000000">
              <w:rPr>
                <w:color w:val="000000"/>
                <w:rtl w:val="0"/>
              </w:rPr>
              <w:t xml:space="preserve">Ask student: “What </w:t>
            </w:r>
            <w:r w:rsidDel="00000000" w:rsidR="00000000" w:rsidRPr="00000000">
              <w:rPr>
                <w:color w:val="000000"/>
                <w:rtl w:val="0"/>
              </w:rPr>
              <w:t xml:space="preserve">wondering</w:t>
            </w:r>
            <w:r w:rsidDel="00000000" w:rsidR="00000000" w:rsidRPr="00000000">
              <w:rPr>
                <w:color w:val="000000"/>
                <w:rtl w:val="0"/>
              </w:rPr>
              <w:t xml:space="preserve"> </w:t>
            </w:r>
            <w:r w:rsidDel="00000000" w:rsidR="00000000" w:rsidRPr="00000000">
              <w:rPr>
                <w:b w:val="1"/>
                <w:bCs w:val="1"/>
                <w:color w:val="000000"/>
                <w:rtl w:val="0"/>
              </w:rPr>
              <w:t xml:space="preserve">question</w:t>
            </w:r>
            <w:r w:rsidDel="00000000" w:rsidR="00000000" w:rsidRPr="00000000">
              <w:rPr>
                <w:color w:val="000000"/>
                <w:rtl w:val="0"/>
              </w:rPr>
              <w:t xml:space="preserve">s do you have about this photo?” Students might wonder when and where the event took place, or why the individual pictured was protesting.</w:t>
            </w:r>
          </w:p>
          <w:p w:rsidR="00000000" w:rsidDel="00000000" w:rsidP="00000000" w:rsidRDefault="00000000" w:rsidRPr="00000000" w14:paraId="0000007D">
            <w:pPr>
              <w:widowControl w:val="0"/>
              <w:numPr>
                <w:ilvl w:val="0"/>
                <w:numId w:val="6"/>
              </w:numPr>
              <w:spacing w:after="0" w:line="240" w:lineRule="auto"/>
              <w:ind w:left="720" w:hanging="360"/>
              <w:rPr>
                <w:color w:val="000000"/>
              </w:rPr>
            </w:pPr>
            <w:r w:rsidDel="00000000" w:rsidR="00000000" w:rsidRPr="00000000">
              <w:rPr>
                <w:color w:val="000000"/>
                <w:rtl w:val="0"/>
              </w:rPr>
              <w:t xml:space="preserve">Have students pair and share their observations, reflections and questions with a partner.</w:t>
            </w:r>
            <w:r w:rsidDel="00000000" w:rsidR="00000000" w:rsidRPr="00000000">
              <w:rPr>
                <w:rtl w:val="0"/>
              </w:rPr>
            </w:r>
          </w:p>
          <w:p w:rsidR="00000000" w:rsidDel="00000000" w:rsidP="00000000" w:rsidRDefault="00000000" w:rsidRPr="00000000" w14:paraId="0000007E">
            <w:pPr>
              <w:widowControl w:val="0"/>
              <w:spacing w:after="0" w:line="276" w:lineRule="auto"/>
              <w:ind w:left="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after="0" w:line="240" w:lineRule="auto"/>
              <w:rPr>
                <w:color w:val="000000"/>
              </w:rPr>
            </w:pPr>
            <w:r w:rsidDel="00000000" w:rsidR="00000000" w:rsidRPr="00000000">
              <w:rPr>
                <w:color w:val="000000"/>
                <w:rtl w:val="0"/>
              </w:rPr>
              <w:t xml:space="preserve">Open student-facing slides</w:t>
            </w:r>
          </w:p>
          <w:p w:rsidR="00000000" w:rsidDel="00000000" w:rsidP="00000000" w:rsidRDefault="00000000" w:rsidRPr="00000000" w14:paraId="00000080">
            <w:pPr>
              <w:widowControl w:val="0"/>
              <w:spacing w:after="0" w:line="240" w:lineRule="auto"/>
              <w:rPr>
                <w:color w:val="000000"/>
              </w:rPr>
            </w:pPr>
            <w:r w:rsidDel="00000000" w:rsidR="00000000" w:rsidRPr="00000000">
              <w:rPr>
                <w:color w:val="000000"/>
                <w:rtl w:val="0"/>
              </w:rPr>
              <w:t xml:space="preserve">1: Indiana University Center on Representative Government (CORG) (See “Superfund”): </w:t>
            </w:r>
            <w:hyperlink r:id="rId17">
              <w:r w:rsidDel="00000000" w:rsidR="00000000" w:rsidRPr="00000000">
                <w:rPr>
                  <w:color w:val="1155cc"/>
                  <w:u w:val="single"/>
                  <w:rtl w:val="0"/>
                </w:rPr>
                <w:t xml:space="preserve">Analysis Item</w:t>
              </w:r>
            </w:hyperlink>
            <w:r w:rsidDel="00000000" w:rsidR="00000000" w:rsidRPr="00000000">
              <w:rPr>
                <w:rtl w:val="0"/>
              </w:rPr>
            </w:r>
          </w:p>
          <w:p w:rsidR="00000000" w:rsidDel="00000000" w:rsidP="00000000" w:rsidRDefault="00000000" w:rsidRPr="00000000" w14:paraId="00000081">
            <w:pPr>
              <w:widowControl w:val="0"/>
              <w:spacing w:after="0" w:line="240" w:lineRule="auto"/>
              <w:rPr>
                <w:color w:val="000000"/>
              </w:rPr>
            </w:pPr>
            <w:r w:rsidDel="00000000" w:rsidR="00000000" w:rsidRPr="00000000">
              <w:rPr>
                <w:color w:val="000000"/>
                <w:rtl w:val="0"/>
              </w:rPr>
              <w:t xml:space="preserve">1.a: Written description of photo</w:t>
            </w:r>
            <w:hyperlink r:id="rId18">
              <w:r w:rsidDel="00000000" w:rsidR="00000000" w:rsidRPr="00000000">
                <w:rPr>
                  <w:color w:val="1155cc"/>
                  <w:u w:val="single"/>
                  <w:rtl w:val="0"/>
                </w:rPr>
                <w:t xml:space="preserve"> (for accessibility purposes)</w:t>
              </w:r>
            </w:hyperlink>
            <w:r w:rsidDel="00000000" w:rsidR="00000000" w:rsidRPr="00000000">
              <w:rPr>
                <w:rtl w:val="0"/>
              </w:rPr>
            </w:r>
          </w:p>
          <w:p w:rsidR="00000000" w:rsidDel="00000000" w:rsidP="00000000" w:rsidRDefault="00000000" w:rsidRPr="00000000" w14:paraId="0000008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3">
            <w:pPr>
              <w:widowControl w:val="0"/>
              <w:spacing w:after="0" w:line="240" w:lineRule="auto"/>
              <w:rPr>
                <w:color w:val="000000"/>
              </w:rPr>
            </w:pPr>
            <w:r w:rsidDel="00000000" w:rsidR="00000000" w:rsidRPr="00000000">
              <w:rPr>
                <w:color w:val="000000"/>
                <w:rtl w:val="0"/>
              </w:rPr>
              <w:t xml:space="preserve">2: Library of Congress:</w:t>
            </w:r>
            <w:r w:rsidDel="00000000" w:rsidR="00000000" w:rsidRPr="00000000">
              <w:rPr>
                <w:color w:val="000000"/>
                <w:rtl w:val="0"/>
              </w:rPr>
              <w:t xml:space="preserve"> </w:t>
            </w:r>
            <w:hyperlink r:id="rId19">
              <w:r w:rsidDel="00000000" w:rsidR="00000000" w:rsidRPr="00000000">
                <w:rPr>
                  <w:color w:val="1155cc"/>
                  <w:u w:val="single"/>
                  <w:rtl w:val="0"/>
                </w:rPr>
                <w:t xml:space="preserve">Teacher’s Guide</w:t>
              </w:r>
            </w:hyperlink>
            <w:r w:rsidDel="00000000" w:rsidR="00000000" w:rsidRPr="00000000">
              <w:rPr>
                <w:rtl w:val="0"/>
              </w:rPr>
            </w:r>
          </w:p>
          <w:p w:rsidR="00000000" w:rsidDel="00000000" w:rsidP="00000000" w:rsidRDefault="00000000" w:rsidRPr="00000000" w14:paraId="00000084">
            <w:pPr>
              <w:widowControl w:val="0"/>
              <w:spacing w:after="0" w:line="240" w:lineRule="auto"/>
              <w:rPr>
                <w:color w:val="000000"/>
              </w:rPr>
            </w:pPr>
            <w:hyperlink r:id="rId20">
              <w:r w:rsidDel="00000000" w:rsidR="00000000" w:rsidRPr="00000000">
                <w:rPr>
                  <w:color w:val="1155cc"/>
                  <w:u w:val="single"/>
                  <w:rtl w:val="0"/>
                </w:rPr>
                <w:t xml:space="preserve">Analyzing Photographs</w:t>
              </w:r>
            </w:hyperlink>
            <w:r w:rsidDel="00000000" w:rsidR="00000000" w:rsidRPr="00000000">
              <w:rPr>
                <w:rtl w:val="0"/>
              </w:rPr>
            </w:r>
          </w:p>
          <w:p w:rsidR="00000000" w:rsidDel="00000000" w:rsidP="00000000" w:rsidRDefault="00000000" w:rsidRPr="00000000" w14:paraId="00000085">
            <w:pPr>
              <w:widowControl w:val="0"/>
              <w:spacing w:after="0" w:line="240" w:lineRule="auto"/>
              <w:rPr>
                <w:color w:val="000000"/>
              </w:rPr>
            </w:pPr>
            <w:hyperlink r:id="rId21">
              <w:r w:rsidDel="00000000" w:rsidR="00000000" w:rsidRPr="00000000">
                <w:rPr>
                  <w:color w:val="1155cc"/>
                  <w:u w:val="single"/>
                  <w:rtl w:val="0"/>
                </w:rPr>
                <w:t xml:space="preserve">&amp; Prints</w:t>
              </w:r>
            </w:hyperlink>
            <w:r w:rsidDel="00000000" w:rsidR="00000000" w:rsidRPr="00000000">
              <w:rPr>
                <w:color w:val="000000"/>
                <w:rtl w:val="0"/>
              </w:rPr>
              <w:t xml:space="preserve"> (Teacher facing)</w:t>
            </w:r>
          </w:p>
          <w:p w:rsidR="00000000" w:rsidDel="00000000" w:rsidP="00000000" w:rsidRDefault="00000000" w:rsidRPr="00000000" w14:paraId="0000008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7">
            <w:pPr>
              <w:widowControl w:val="0"/>
              <w:spacing w:after="0" w:line="240" w:lineRule="auto"/>
              <w:rPr>
                <w:color w:val="000000"/>
              </w:rPr>
            </w:pPr>
            <w:r w:rsidDel="00000000" w:rsidR="00000000" w:rsidRPr="00000000">
              <w:rPr>
                <w:color w:val="000000"/>
                <w:rtl w:val="0"/>
              </w:rPr>
              <w:t xml:space="preserve">3:  </w:t>
            </w:r>
            <w:hyperlink r:id="rId22">
              <w:r w:rsidDel="00000000" w:rsidR="00000000" w:rsidRPr="00000000">
                <w:rPr>
                  <w:color w:val="1155cc"/>
                  <w:u w:val="single"/>
                  <w:rtl w:val="0"/>
                </w:rPr>
                <w:t xml:space="preserve">Primary Source Analysis Tool </w:t>
              </w:r>
            </w:hyperlink>
            <w:r w:rsidDel="00000000" w:rsidR="00000000" w:rsidRPr="00000000">
              <w:rPr>
                <w:color w:val="000000"/>
                <w:rtl w:val="0"/>
              </w:rPr>
              <w:t xml:space="preserve">(Student Facing)</w:t>
            </w:r>
          </w:p>
          <w:p w:rsidR="00000000" w:rsidDel="00000000" w:rsidP="00000000" w:rsidRDefault="00000000" w:rsidRPr="00000000" w14:paraId="0000008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9">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after="0" w:line="240" w:lineRule="auto"/>
              <w:rPr>
                <w:b w:val="1"/>
                <w:bCs w:val="1"/>
                <w:color w:val="000000"/>
              </w:rPr>
            </w:pPr>
            <w:r w:rsidDel="00000000" w:rsidR="00000000" w:rsidRPr="00000000">
              <w:rPr>
                <w:rtl w:val="0"/>
              </w:rPr>
            </w:r>
          </w:p>
          <w:p w:rsidR="00000000" w:rsidDel="00000000" w:rsidP="00000000" w:rsidRDefault="00000000" w:rsidRPr="00000000" w14:paraId="0000008B">
            <w:pPr>
              <w:widowControl w:val="0"/>
              <w:numPr>
                <w:ilvl w:val="0"/>
                <w:numId w:val="6"/>
              </w:numPr>
              <w:spacing w:after="0" w:line="240" w:lineRule="auto"/>
              <w:ind w:left="720" w:hanging="360"/>
              <w:rPr>
                <w:color w:val="000000"/>
              </w:rPr>
            </w:pPr>
            <w:r w:rsidDel="00000000" w:rsidR="00000000" w:rsidRPr="00000000">
              <w:rPr>
                <w:color w:val="000000"/>
                <w:rtl w:val="0"/>
              </w:rPr>
              <w:t xml:space="preserve">Direct students’ attention to the compelling questions (</w:t>
            </w:r>
            <w:hyperlink r:id="rId23">
              <w:r w:rsidDel="00000000" w:rsidR="00000000" w:rsidRPr="00000000">
                <w:rPr>
                  <w:color w:val="1155cc"/>
                  <w:u w:val="single"/>
                  <w:rtl w:val="0"/>
                </w:rPr>
                <w:t xml:space="preserve">Gough, McCarthy, McMunn (Civic Renewal) Teaching 250: slide 5</w:t>
              </w:r>
            </w:hyperlink>
            <w:r w:rsidDel="00000000" w:rsidR="00000000" w:rsidRPr="00000000">
              <w:rPr>
                <w:color w:val="000000"/>
                <w:rtl w:val="0"/>
              </w:rPr>
              <w:t xml:space="preserve">): </w:t>
            </w:r>
            <w:r w:rsidDel="00000000" w:rsidR="00000000" w:rsidRPr="00000000">
              <w:rPr>
                <w:b w:val="1"/>
                <w:bCs w:val="1"/>
                <w:color w:val="000000"/>
                <w:rtl w:val="0"/>
              </w:rPr>
              <w:t xml:space="preserve">How can an individual demonstrate agency and/or effect change in our representative democracy?</w:t>
            </w:r>
          </w:p>
          <w:p w:rsidR="00000000" w:rsidDel="00000000" w:rsidP="00000000" w:rsidRDefault="00000000" w:rsidRPr="00000000" w14:paraId="0000008C">
            <w:pPr>
              <w:widowControl w:val="0"/>
              <w:numPr>
                <w:ilvl w:val="0"/>
                <w:numId w:val="6"/>
              </w:numPr>
              <w:spacing w:after="0" w:line="276" w:lineRule="auto"/>
              <w:ind w:left="720" w:hanging="360"/>
              <w:rPr>
                <w:color w:val="000000"/>
              </w:rPr>
            </w:pPr>
            <w:r w:rsidDel="00000000" w:rsidR="00000000" w:rsidRPr="00000000">
              <w:rPr>
                <w:color w:val="000000"/>
                <w:rtl w:val="0"/>
              </w:rPr>
              <w:t xml:space="preserve">Read the question aloud. Display the question visually for students.</w:t>
            </w:r>
          </w:p>
          <w:p w:rsidR="00000000" w:rsidDel="00000000" w:rsidP="00000000" w:rsidRDefault="00000000" w:rsidRPr="00000000" w14:paraId="0000008D">
            <w:pPr>
              <w:widowControl w:val="0"/>
              <w:numPr>
                <w:ilvl w:val="0"/>
                <w:numId w:val="6"/>
              </w:numPr>
              <w:spacing w:after="0" w:line="276" w:lineRule="auto"/>
              <w:ind w:left="720" w:hanging="360"/>
              <w:rPr>
                <w:color w:val="000000"/>
              </w:rPr>
            </w:pPr>
            <w:r w:rsidDel="00000000" w:rsidR="00000000" w:rsidRPr="00000000">
              <w:rPr>
                <w:color w:val="000000"/>
                <w:rtl w:val="0"/>
              </w:rPr>
              <w:t xml:space="preserve">Invite students to consider their initial response before discussion.</w:t>
            </w:r>
          </w:p>
          <w:p w:rsidR="00000000" w:rsidDel="00000000" w:rsidP="00000000" w:rsidRDefault="00000000" w:rsidRPr="00000000" w14:paraId="0000008E">
            <w:pPr>
              <w:widowControl w:val="0"/>
              <w:numPr>
                <w:ilvl w:val="0"/>
                <w:numId w:val="6"/>
              </w:numPr>
              <w:spacing w:after="0" w:line="276" w:lineRule="auto"/>
              <w:ind w:left="720" w:hanging="360"/>
              <w:rPr>
                <w:color w:val="000000"/>
              </w:rPr>
            </w:pPr>
            <w:r w:rsidDel="00000000" w:rsidR="00000000" w:rsidRPr="00000000">
              <w:rPr>
                <w:color w:val="000000"/>
                <w:rtl w:val="0"/>
              </w:rPr>
              <w:t xml:space="preserve">Allow time for students to think independently.</w:t>
            </w:r>
          </w:p>
          <w:p w:rsidR="00000000" w:rsidDel="00000000" w:rsidP="00000000" w:rsidRDefault="00000000" w:rsidRPr="00000000" w14:paraId="0000008F">
            <w:pPr>
              <w:widowControl w:val="0"/>
              <w:numPr>
                <w:ilvl w:val="0"/>
                <w:numId w:val="6"/>
              </w:numPr>
              <w:spacing w:after="0" w:line="276" w:lineRule="auto"/>
              <w:ind w:left="720" w:hanging="360"/>
              <w:rPr>
                <w:color w:val="000000"/>
              </w:rPr>
            </w:pPr>
            <w:r w:rsidDel="00000000" w:rsidR="00000000" w:rsidRPr="00000000">
              <w:rPr>
                <w:color w:val="000000"/>
                <w:rtl w:val="0"/>
              </w:rPr>
              <w:t xml:space="preserve">Invite students to share their initial ideas.</w:t>
            </w:r>
            <w:r w:rsidDel="00000000" w:rsidR="00000000" w:rsidRPr="00000000">
              <w:rPr>
                <w:rtl w:val="0"/>
              </w:rPr>
            </w:r>
          </w:p>
          <w:p w:rsidR="00000000" w:rsidDel="00000000" w:rsidP="00000000" w:rsidRDefault="00000000" w:rsidRPr="00000000" w14:paraId="00000090">
            <w:pPr>
              <w:widowControl w:val="0"/>
              <w:numPr>
                <w:ilvl w:val="0"/>
                <w:numId w:val="6"/>
              </w:numPr>
              <w:spacing w:after="0" w:line="240" w:lineRule="auto"/>
              <w:ind w:left="720" w:hanging="360"/>
              <w:rPr/>
            </w:pPr>
            <w:r w:rsidDel="00000000" w:rsidR="00000000" w:rsidRPr="00000000">
              <w:rPr>
                <w:color w:val="000000"/>
                <w:rtl w:val="0"/>
              </w:rPr>
              <w:t xml:space="preserve">Use </w:t>
            </w:r>
            <w:hyperlink r:id="rId24">
              <w:r w:rsidDel="00000000" w:rsidR="00000000" w:rsidRPr="00000000">
                <w:rPr>
                  <w:color w:val="1155cc"/>
                  <w:u w:val="single"/>
                  <w:rtl w:val="0"/>
                </w:rPr>
                <w:t xml:space="preserve">Gough, McCarthy, McMunn (Civic Renewal) Teaching 250: slides 6 and 7</w:t>
              </w:r>
            </w:hyperlink>
            <w:r w:rsidDel="00000000" w:rsidR="00000000" w:rsidRPr="00000000">
              <w:rPr>
                <w:color w:val="000000"/>
                <w:rtl w:val="0"/>
              </w:rPr>
              <w:t xml:space="preserve"> to explain and define </w:t>
            </w:r>
            <w:r w:rsidDel="00000000" w:rsidR="00000000" w:rsidRPr="00000000">
              <w:rPr>
                <w:color w:val="000000"/>
                <w:rtl w:val="0"/>
              </w:rPr>
              <w:t xml:space="preserve">top-down and bottom-up approaches to civic renewal.</w:t>
            </w:r>
            <w:r w:rsidDel="00000000" w:rsidR="00000000" w:rsidRPr="00000000">
              <w:rPr>
                <w:rtl w:val="0"/>
              </w:rPr>
            </w:r>
          </w:p>
          <w:p w:rsidR="00000000" w:rsidDel="00000000" w:rsidP="00000000" w:rsidRDefault="00000000" w:rsidRPr="00000000" w14:paraId="00000091">
            <w:pPr>
              <w:widowControl w:val="0"/>
              <w:numPr>
                <w:ilvl w:val="1"/>
                <w:numId w:val="6"/>
              </w:numPr>
              <w:spacing w:after="0" w:line="240" w:lineRule="auto"/>
              <w:ind w:left="1440" w:hanging="360"/>
              <w:rPr>
                <w:color w:val="000000"/>
              </w:rPr>
            </w:pPr>
            <w:r w:rsidDel="00000000" w:rsidR="00000000" w:rsidRPr="00000000">
              <w:rPr>
                <w:color w:val="000000"/>
                <w:rtl w:val="0"/>
              </w:rPr>
              <w:t xml:space="preserve">(From </w:t>
            </w:r>
            <w:hyperlink r:id="rId25">
              <w:r w:rsidDel="00000000" w:rsidR="00000000" w:rsidRPr="00000000">
                <w:rPr>
                  <w:color w:val="1155cc"/>
                  <w:u w:val="single"/>
                  <w:rtl w:val="0"/>
                </w:rPr>
                <w:t xml:space="preserve">“Kids Making A Difference - Garden Edition”</w:t>
              </w:r>
            </w:hyperlink>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92">
            <w:pPr>
              <w:widowControl w:val="0"/>
              <w:numPr>
                <w:ilvl w:val="1"/>
                <w:numId w:val="6"/>
              </w:numPr>
              <w:spacing w:after="0" w:line="240" w:lineRule="auto"/>
              <w:ind w:left="1440" w:hanging="360"/>
              <w:rPr>
                <w:color w:val="000000"/>
              </w:rPr>
            </w:pPr>
            <w:r w:rsidDel="00000000" w:rsidR="00000000" w:rsidRPr="00000000">
              <w:rPr>
                <w:color w:val="000000"/>
                <w:rtl w:val="0"/>
              </w:rPr>
              <w:t xml:space="preserve">Teacher script for slides 6 and 7: “Good ideas can come from many places. Sometimes, good ideas come from people in leadership and then they get other people to implement the idea and work to make it a reality. This is called a ‘top-down approach.’ Other times, members of the community come up with a good solution to a problem and the idea grows and gets the attention and support of those in charge. This is called a ‘bottom-up approach.’”</w:t>
            </w:r>
            <w:r w:rsidDel="00000000" w:rsidR="00000000" w:rsidRPr="00000000">
              <w:rPr>
                <w:rtl w:val="0"/>
              </w:rPr>
            </w:r>
          </w:p>
          <w:p w:rsidR="00000000" w:rsidDel="00000000" w:rsidP="00000000" w:rsidRDefault="00000000" w:rsidRPr="00000000" w14:paraId="00000093">
            <w:pPr>
              <w:widowControl w:val="0"/>
              <w:numPr>
                <w:ilvl w:val="0"/>
                <w:numId w:val="6"/>
              </w:numPr>
              <w:spacing w:after="0" w:line="240" w:lineRule="auto"/>
              <w:ind w:left="720" w:hanging="360"/>
              <w:rPr/>
            </w:pPr>
            <w:r w:rsidDel="00000000" w:rsidR="00000000" w:rsidRPr="00000000">
              <w:rPr>
                <w:color w:val="000000"/>
                <w:rtl w:val="0"/>
              </w:rPr>
              <w:t xml:space="preserve">Use </w:t>
            </w:r>
            <w:hyperlink r:id="rId26">
              <w:r w:rsidDel="00000000" w:rsidR="00000000" w:rsidRPr="00000000">
                <w:rPr>
                  <w:color w:val="1155cc"/>
                  <w:u w:val="single"/>
                  <w:rtl w:val="0"/>
                </w:rPr>
                <w:t xml:space="preserve">Gough, McCarthy, McMunn (Civic Renewal) Teaching 250: slide 8 </w:t>
              </w:r>
            </w:hyperlink>
            <w:r w:rsidDel="00000000" w:rsidR="00000000" w:rsidRPr="00000000">
              <w:rPr>
                <w:color w:val="000000"/>
                <w:rtl w:val="0"/>
              </w:rPr>
              <w:t xml:space="preserve">to introduce the video listening/note-taking task: “</w:t>
            </w:r>
            <w:r w:rsidDel="00000000" w:rsidR="00000000" w:rsidRPr="00000000">
              <w:rPr>
                <w:color w:val="000000"/>
                <w:rtl w:val="0"/>
              </w:rPr>
              <w:t xml:space="preserve">What are some different ways that individuals reacted to this problem and made their voices heard? Describe both top-down and bottom-up approaches.”</w:t>
            </w:r>
          </w:p>
          <w:p w:rsidR="00000000" w:rsidDel="00000000" w:rsidP="00000000" w:rsidRDefault="00000000" w:rsidRPr="00000000" w14:paraId="00000094">
            <w:pPr>
              <w:widowControl w:val="0"/>
              <w:numPr>
                <w:ilvl w:val="0"/>
                <w:numId w:val="6"/>
              </w:numPr>
              <w:spacing w:after="0" w:line="240" w:lineRule="auto"/>
              <w:ind w:left="720" w:hanging="360"/>
              <w:rPr/>
            </w:pPr>
            <w:r w:rsidDel="00000000" w:rsidR="00000000" w:rsidRPr="00000000">
              <w:rPr>
                <w:color w:val="000000"/>
                <w:rtl w:val="0"/>
              </w:rPr>
              <w:t xml:space="preserve">Show video </w:t>
            </w:r>
            <w:hyperlink r:id="rId27">
              <w:r w:rsidDel="00000000" w:rsidR="00000000" w:rsidRPr="00000000">
                <w:rPr>
                  <w:color w:val="1155cc"/>
                  <w:u w:val="single"/>
                  <w:rtl w:val="0"/>
                </w:rPr>
                <w:t xml:space="preserve">(resource 4: CORG: Superfund Video</w:t>
              </w:r>
            </w:hyperlink>
            <w:r w:rsidDel="00000000" w:rsidR="00000000" w:rsidRPr="00000000">
              <w:rPr>
                <w:color w:val="000000"/>
                <w:rtl w:val="0"/>
              </w:rPr>
              <w:t xml:space="preserve">, Gough, McCarthy, McMunn (Civic Renewal) Teaching 250: </w:t>
            </w:r>
            <w:hyperlink r:id="rId28">
              <w:r w:rsidDel="00000000" w:rsidR="00000000" w:rsidRPr="00000000">
                <w:rPr>
                  <w:color w:val="1155cc"/>
                  <w:u w:val="single"/>
                  <w:rtl w:val="0"/>
                </w:rPr>
                <w:t xml:space="preserve">slide </w:t>
              </w:r>
            </w:hyperlink>
            <w:r w:rsidDel="00000000" w:rsidR="00000000" w:rsidRPr="00000000">
              <w:rPr>
                <w:color w:val="000000"/>
                <w:rtl w:val="0"/>
              </w:rPr>
              <w:t xml:space="preserve">9</w:t>
            </w:r>
            <w:r w:rsidDel="00000000" w:rsidR="00000000" w:rsidRPr="00000000">
              <w:rPr>
                <w:color w:val="000000"/>
                <w:rtl w:val="0"/>
              </w:rPr>
              <w:t xml:space="preserve">) to provide details on the Love Canal photo. </w:t>
            </w:r>
            <w:hyperlink r:id="rId29">
              <w:r w:rsidDel="00000000" w:rsidR="00000000" w:rsidRPr="00000000">
                <w:rPr>
                  <w:color w:val="1155cc"/>
                  <w:u w:val="single"/>
                  <w:rtl w:val="0"/>
                </w:rPr>
                <w:t xml:space="preserve">Transcript of the video</w:t>
              </w:r>
            </w:hyperlink>
            <w:r w:rsidDel="00000000" w:rsidR="00000000" w:rsidRPr="00000000">
              <w:rPr>
                <w:rtl w:val="0"/>
              </w:rPr>
            </w:r>
          </w:p>
          <w:p w:rsidR="00000000" w:rsidDel="00000000" w:rsidP="00000000" w:rsidRDefault="00000000" w:rsidRPr="00000000" w14:paraId="00000095">
            <w:pPr>
              <w:widowControl w:val="0"/>
              <w:numPr>
                <w:ilvl w:val="0"/>
                <w:numId w:val="6"/>
              </w:numPr>
              <w:spacing w:after="0" w:line="240" w:lineRule="auto"/>
              <w:ind w:left="720" w:hanging="360"/>
              <w:rPr/>
            </w:pPr>
            <w:r w:rsidDel="00000000" w:rsidR="00000000" w:rsidRPr="00000000">
              <w:rPr>
                <w:color w:val="000000"/>
                <w:rtl w:val="0"/>
              </w:rPr>
              <w:t xml:space="preserve">After the video, briefly discuss: “What are some examples of top down and bottom up approaches you saw in this video?”</w:t>
            </w:r>
          </w:p>
          <w:p w:rsidR="00000000" w:rsidDel="00000000" w:rsidP="00000000" w:rsidRDefault="00000000" w:rsidRPr="00000000" w14:paraId="00000096">
            <w:pPr>
              <w:widowControl w:val="0"/>
              <w:numPr>
                <w:ilvl w:val="1"/>
                <w:numId w:val="6"/>
              </w:numPr>
              <w:spacing w:after="0" w:line="240" w:lineRule="auto"/>
              <w:ind w:left="1440" w:hanging="360"/>
              <w:rPr/>
            </w:pPr>
            <w:r w:rsidDel="00000000" w:rsidR="00000000" w:rsidRPr="00000000">
              <w:rPr>
                <w:color w:val="000000"/>
                <w:rtl w:val="0"/>
              </w:rPr>
              <w:t xml:space="preserve">Have students discuss in trio teams or small groups.</w:t>
            </w:r>
          </w:p>
          <w:p w:rsidR="00000000" w:rsidDel="00000000" w:rsidP="00000000" w:rsidRDefault="00000000" w:rsidRPr="00000000" w14:paraId="00000097">
            <w:pPr>
              <w:widowControl w:val="0"/>
              <w:numPr>
                <w:ilvl w:val="1"/>
                <w:numId w:val="6"/>
              </w:numPr>
              <w:spacing w:after="0" w:line="240" w:lineRule="auto"/>
              <w:ind w:left="1440" w:hanging="360"/>
              <w:rPr/>
            </w:pPr>
            <w:r w:rsidDel="00000000" w:rsidR="00000000" w:rsidRPr="00000000">
              <w:rPr>
                <w:color w:val="000000"/>
                <w:rtl w:val="0"/>
              </w:rPr>
              <w:t xml:space="preserve">Circulate and monitor student conversations.</w:t>
            </w:r>
          </w:p>
          <w:p w:rsidR="00000000" w:rsidDel="00000000" w:rsidP="00000000" w:rsidRDefault="00000000" w:rsidRPr="00000000" w14:paraId="00000098">
            <w:pPr>
              <w:widowControl w:val="0"/>
              <w:numPr>
                <w:ilvl w:val="1"/>
                <w:numId w:val="6"/>
              </w:numPr>
              <w:spacing w:after="0" w:line="240" w:lineRule="auto"/>
              <w:ind w:left="1440" w:hanging="360"/>
              <w:rPr/>
            </w:pPr>
            <w:r w:rsidDel="00000000" w:rsidR="00000000" w:rsidRPr="00000000">
              <w:rPr>
                <w:color w:val="000000"/>
                <w:rtl w:val="0"/>
              </w:rPr>
              <w:t xml:space="preserve">After small - group discussion, transition to a whole-group debrief.</w:t>
            </w:r>
          </w:p>
          <w:p w:rsidR="00000000" w:rsidDel="00000000" w:rsidP="00000000" w:rsidRDefault="00000000" w:rsidRPr="00000000" w14:paraId="00000099">
            <w:pPr>
              <w:widowControl w:val="0"/>
              <w:numPr>
                <w:ilvl w:val="1"/>
                <w:numId w:val="6"/>
              </w:numPr>
              <w:spacing w:after="0" w:line="240" w:lineRule="auto"/>
              <w:ind w:left="1440" w:hanging="360"/>
              <w:rPr/>
            </w:pPr>
            <w:r w:rsidDel="00000000" w:rsidR="00000000" w:rsidRPr="00000000">
              <w:rPr>
                <w:color w:val="000000"/>
                <w:rtl w:val="0"/>
              </w:rPr>
              <w:t xml:space="preserve"> Invite students to share their thinking with the class.</w:t>
            </w:r>
          </w:p>
          <w:p w:rsidR="00000000" w:rsidDel="00000000" w:rsidP="00000000" w:rsidRDefault="00000000" w:rsidRPr="00000000" w14:paraId="0000009A">
            <w:pPr>
              <w:widowControl w:val="0"/>
              <w:numPr>
                <w:ilvl w:val="0"/>
                <w:numId w:val="6"/>
              </w:numPr>
              <w:spacing w:after="0" w:line="240" w:lineRule="auto"/>
              <w:ind w:left="720" w:hanging="360"/>
              <w:rPr/>
            </w:pPr>
            <w:r w:rsidDel="00000000" w:rsidR="00000000" w:rsidRPr="00000000">
              <w:rPr>
                <w:color w:val="000000"/>
                <w:rtl w:val="0"/>
              </w:rPr>
              <w:t xml:space="preserve">Ask students to share some of their responses, then use slide 10 to provide examples of both top down and bottom up approaches described in the video. (</w:t>
            </w:r>
            <w:hyperlink r:id="rId30">
              <w:r w:rsidDel="00000000" w:rsidR="00000000" w:rsidRPr="00000000">
                <w:rPr>
                  <w:color w:val="1155cc"/>
                  <w:u w:val="single"/>
                  <w:rtl w:val="0"/>
                </w:rPr>
                <w:t xml:space="preserve">Gough, McCarthy, McMunn (Civic Renewal) Teaching 250: slide 10</w:t>
              </w:r>
            </w:hyperlink>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9B">
            <w:pPr>
              <w:widowControl w:val="0"/>
              <w:numPr>
                <w:ilvl w:val="0"/>
                <w:numId w:val="6"/>
              </w:numPr>
              <w:spacing w:after="0" w:line="240" w:lineRule="auto"/>
              <w:ind w:left="720" w:hanging="360"/>
              <w:rPr/>
            </w:pPr>
            <w:r w:rsidDel="00000000" w:rsidR="00000000" w:rsidRPr="00000000">
              <w:rPr>
                <w:color w:val="000000"/>
                <w:rtl w:val="0"/>
              </w:rPr>
              <w:t xml:space="preserve">Show </w:t>
            </w:r>
            <w:hyperlink r:id="rId31">
              <w:r w:rsidDel="00000000" w:rsidR="00000000" w:rsidRPr="00000000">
                <w:rPr>
                  <w:color w:val="1155cc"/>
                  <w:u w:val="single"/>
                  <w:rtl w:val="0"/>
                </w:rPr>
                <w:t xml:space="preserve">Gough, McCarthy, McMunn (Civic Renewal) Teaching 250: slide 11</w:t>
              </w:r>
            </w:hyperlink>
            <w:r w:rsidDel="00000000" w:rsidR="00000000" w:rsidRPr="00000000">
              <w:rPr>
                <w:color w:val="000000"/>
                <w:rtl w:val="0"/>
              </w:rPr>
              <w:t xml:space="preserve">. Say “Now that we’ve discussed examples of top down and bottom up activism as a whole group, you’ll be analyzing some primary source case studies in smaller groups.” Divide students into groups of 3. Each member of the group will be assigned one of the case studies on Kids Making a Difference (</w:t>
            </w:r>
            <w:hyperlink r:id="rId32">
              <w:r w:rsidDel="00000000" w:rsidR="00000000" w:rsidRPr="00000000">
                <w:rPr>
                  <w:color w:val="1155cc"/>
                  <w:u w:val="single"/>
                  <w:rtl w:val="0"/>
                </w:rPr>
                <w:t xml:space="preserve">resource 5: iCivics “Kids Making A Difference - Garden Edition”</w:t>
              </w:r>
            </w:hyperlink>
            <w:r w:rsidDel="00000000" w:rsidR="00000000" w:rsidRPr="00000000">
              <w:rPr>
                <w:color w:val="000000"/>
                <w:rtl w:val="0"/>
              </w:rPr>
              <w:t xml:space="preserve">):</w:t>
            </w:r>
          </w:p>
          <w:p w:rsidR="00000000" w:rsidDel="00000000" w:rsidP="00000000" w:rsidRDefault="00000000" w:rsidRPr="00000000" w14:paraId="0000009C">
            <w:pPr>
              <w:widowControl w:val="0"/>
              <w:numPr>
                <w:ilvl w:val="1"/>
                <w:numId w:val="6"/>
              </w:numPr>
              <w:spacing w:after="0" w:line="240" w:lineRule="auto"/>
              <w:ind w:left="1440" w:hanging="360"/>
              <w:rPr/>
            </w:pPr>
            <w:r w:rsidDel="00000000" w:rsidR="00000000" w:rsidRPr="00000000">
              <w:rPr>
                <w:color w:val="000000"/>
                <w:rtl w:val="0"/>
              </w:rPr>
              <w:t xml:space="preserve">Document 1: My Summer’s Work Max Wigdorowitzc.1917, New York</w:t>
            </w:r>
          </w:p>
          <w:p w:rsidR="00000000" w:rsidDel="00000000" w:rsidP="00000000" w:rsidRDefault="00000000" w:rsidRPr="00000000" w14:paraId="0000009D">
            <w:pPr>
              <w:widowControl w:val="0"/>
              <w:numPr>
                <w:ilvl w:val="1"/>
                <w:numId w:val="6"/>
              </w:numPr>
              <w:spacing w:after="0" w:line="240" w:lineRule="auto"/>
              <w:ind w:left="1440" w:hanging="360"/>
              <w:rPr/>
            </w:pPr>
            <w:r w:rsidDel="00000000" w:rsidR="00000000" w:rsidRPr="00000000">
              <w:rPr>
                <w:color w:val="000000"/>
                <w:rtl w:val="0"/>
              </w:rPr>
              <w:t xml:space="preserve">Document 2: Letter to the Editor: My Victory Garden Eva Solimine Boston Herald, 23 May 1943</w:t>
            </w:r>
          </w:p>
          <w:p w:rsidR="00000000" w:rsidDel="00000000" w:rsidP="00000000" w:rsidRDefault="00000000" w:rsidRPr="00000000" w14:paraId="0000009E">
            <w:pPr>
              <w:widowControl w:val="0"/>
              <w:numPr>
                <w:ilvl w:val="1"/>
                <w:numId w:val="6"/>
              </w:numPr>
              <w:spacing w:after="0" w:line="240" w:lineRule="auto"/>
              <w:ind w:left="1440" w:hanging="360"/>
              <w:rPr/>
            </w:pPr>
            <w:r w:rsidDel="00000000" w:rsidR="00000000" w:rsidRPr="00000000">
              <w:rPr>
                <w:color w:val="000000"/>
                <w:rtl w:val="0"/>
              </w:rPr>
              <w:t xml:space="preserve">Document 3: Spotlight: Katie Stagliano, Founder of Katie’s Krops Public Opinion News Service, 1949</w:t>
            </w:r>
          </w:p>
          <w:p w:rsidR="00000000" w:rsidDel="00000000" w:rsidP="00000000" w:rsidRDefault="00000000" w:rsidRPr="00000000" w14:paraId="0000009F">
            <w:pPr>
              <w:widowControl w:val="0"/>
              <w:numPr>
                <w:ilvl w:val="0"/>
                <w:numId w:val="6"/>
              </w:numPr>
              <w:spacing w:after="0" w:line="240" w:lineRule="auto"/>
              <w:ind w:left="720" w:hanging="360"/>
              <w:rPr>
                <w:color w:val="000000"/>
              </w:rPr>
            </w:pPr>
            <w:r w:rsidDel="00000000" w:rsidR="00000000" w:rsidRPr="00000000">
              <w:rPr>
                <w:color w:val="000000"/>
                <w:rtl w:val="0"/>
              </w:rPr>
              <w:t xml:space="preserve">You may wish to create a group of 4 and pair two students on one reading for additional support/scaffolding. </w:t>
            </w:r>
          </w:p>
          <w:p w:rsidR="00000000" w:rsidDel="00000000" w:rsidP="00000000" w:rsidRDefault="00000000" w:rsidRPr="00000000" w14:paraId="000000A0">
            <w:pPr>
              <w:widowControl w:val="0"/>
              <w:numPr>
                <w:ilvl w:val="0"/>
                <w:numId w:val="6"/>
              </w:numPr>
              <w:spacing w:after="0" w:line="240" w:lineRule="auto"/>
              <w:ind w:left="720" w:hanging="360"/>
              <w:rPr>
                <w:color w:val="000000"/>
              </w:rPr>
            </w:pPr>
            <w:r w:rsidDel="00000000" w:rsidR="00000000" w:rsidRPr="00000000">
              <w:rPr>
                <w:color w:val="000000"/>
                <w:rtl w:val="0"/>
              </w:rPr>
              <w:t xml:space="preserve">Ask students to collaborate to work through the electronic (or paper) DBQs (Document-Based Questions). The electronic questions are embedded within the iCivics site. </w:t>
            </w:r>
          </w:p>
          <w:p w:rsidR="00000000" w:rsidDel="00000000" w:rsidP="00000000" w:rsidRDefault="00000000" w:rsidRPr="00000000" w14:paraId="000000A1">
            <w:pPr>
              <w:widowControl w:val="0"/>
              <w:numPr>
                <w:ilvl w:val="0"/>
                <w:numId w:val="6"/>
              </w:numPr>
              <w:spacing w:after="0" w:line="240" w:lineRule="auto"/>
              <w:ind w:left="720" w:hanging="360"/>
              <w:rPr>
                <w:color w:val="000000"/>
              </w:rPr>
            </w:pPr>
            <w:r w:rsidDel="00000000" w:rsidR="00000000" w:rsidRPr="00000000">
              <w:rPr>
                <w:color w:val="000000"/>
                <w:rtl w:val="0"/>
              </w:rPr>
              <w:t xml:space="preserve">Pages 13-15 in the </w:t>
            </w:r>
            <w:hyperlink r:id="rId33">
              <w:r w:rsidDel="00000000" w:rsidR="00000000" w:rsidRPr="00000000">
                <w:rPr>
                  <w:color w:val="1155cc"/>
                  <w:u w:val="single"/>
                  <w:rtl w:val="0"/>
                </w:rPr>
                <w:t xml:space="preserve">Teacher’s Guide (resource 6)</w:t>
              </w:r>
            </w:hyperlink>
            <w:r w:rsidDel="00000000" w:rsidR="00000000" w:rsidRPr="00000000">
              <w:rPr>
                <w:color w:val="000000"/>
                <w:rtl w:val="0"/>
              </w:rPr>
              <w:t xml:space="preserve"> has answers to the questions.</w:t>
            </w:r>
          </w:p>
          <w:p w:rsidR="00000000" w:rsidDel="00000000" w:rsidP="00000000" w:rsidRDefault="00000000" w:rsidRPr="00000000" w14:paraId="000000A2">
            <w:pPr>
              <w:widowControl w:val="0"/>
              <w:spacing w:after="0" w:line="240" w:lineRule="auto"/>
              <w:ind w:left="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after="0" w:line="240" w:lineRule="auto"/>
              <w:rPr>
                <w:color w:val="000000"/>
              </w:rPr>
            </w:pPr>
            <w:r w:rsidDel="00000000" w:rsidR="00000000" w:rsidRPr="00000000">
              <w:rPr>
                <w:color w:val="000000"/>
                <w:rtl w:val="0"/>
              </w:rPr>
              <w:t xml:space="preserve">4: CORG: </w:t>
            </w:r>
            <w:hyperlink r:id="rId34">
              <w:r w:rsidDel="00000000" w:rsidR="00000000" w:rsidRPr="00000000">
                <w:rPr>
                  <w:color w:val="1155cc"/>
                  <w:u w:val="single"/>
                  <w:rtl w:val="0"/>
                </w:rPr>
                <w:t xml:space="preserve">Superfund Video</w:t>
              </w:r>
            </w:hyperlink>
            <w:r w:rsidDel="00000000" w:rsidR="00000000" w:rsidRPr="00000000">
              <w:rPr>
                <w:rtl w:val="0"/>
              </w:rPr>
            </w:r>
          </w:p>
          <w:p w:rsidR="00000000" w:rsidDel="00000000" w:rsidP="00000000" w:rsidRDefault="00000000" w:rsidRPr="00000000" w14:paraId="000000A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5">
            <w:pPr>
              <w:widowControl w:val="0"/>
              <w:spacing w:after="0" w:line="240" w:lineRule="auto"/>
              <w:rPr>
                <w:color w:val="000000"/>
              </w:rPr>
            </w:pPr>
            <w:r w:rsidDel="00000000" w:rsidR="00000000" w:rsidRPr="00000000">
              <w:rPr>
                <w:color w:val="000000"/>
                <w:rtl w:val="0"/>
              </w:rPr>
              <w:t xml:space="preserve">5: iCivics </w:t>
            </w:r>
            <w:hyperlink r:id="rId35">
              <w:r w:rsidDel="00000000" w:rsidR="00000000" w:rsidRPr="00000000">
                <w:rPr>
                  <w:color w:val="1155cc"/>
                  <w:u w:val="single"/>
                  <w:rtl w:val="0"/>
                </w:rPr>
                <w:t xml:space="preserve">“Kids Making A Difference - Garden Edition”</w:t>
              </w:r>
            </w:hyperlink>
            <w:r w:rsidDel="00000000" w:rsidR="00000000" w:rsidRPr="00000000">
              <w:rPr>
                <w:color w:val="000000"/>
                <w:rtl w:val="0"/>
              </w:rPr>
              <w:t xml:space="preserve"> (Teacher will need to make a free account.) </w:t>
            </w:r>
          </w:p>
          <w:p w:rsidR="00000000" w:rsidDel="00000000" w:rsidP="00000000" w:rsidRDefault="00000000" w:rsidRPr="00000000" w14:paraId="000000A6">
            <w:pPr>
              <w:widowControl w:val="0"/>
              <w:numPr>
                <w:ilvl w:val="0"/>
                <w:numId w:val="2"/>
              </w:numPr>
              <w:spacing w:after="0" w:line="240" w:lineRule="auto"/>
              <w:ind w:left="720" w:hanging="360"/>
              <w:rPr>
                <w:color w:val="000000"/>
              </w:rPr>
            </w:pPr>
            <w:r w:rsidDel="00000000" w:rsidR="00000000" w:rsidRPr="00000000">
              <w:rPr>
                <w:color w:val="000000"/>
                <w:rtl w:val="0"/>
              </w:rPr>
              <w:t xml:space="preserve">6: </w:t>
            </w:r>
            <w:hyperlink r:id="rId36">
              <w:r w:rsidDel="00000000" w:rsidR="00000000" w:rsidRPr="00000000">
                <w:rPr>
                  <w:color w:val="1155cc"/>
                  <w:u w:val="single"/>
                  <w:rtl w:val="0"/>
                </w:rPr>
                <w:t xml:space="preserve">Teacher’s Guide</w:t>
              </w:r>
            </w:hyperlink>
            <w:r w:rsidDel="00000000" w:rsidR="00000000" w:rsidRPr="00000000">
              <w:rPr>
                <w:color w:val="000000"/>
                <w:rtl w:val="0"/>
              </w:rPr>
              <w:t xml:space="preserve"> (This resource can also be modified to paper version only if online is unavailable - preparation required.)</w:t>
            </w:r>
          </w:p>
          <w:p w:rsidR="00000000" w:rsidDel="00000000" w:rsidP="00000000" w:rsidRDefault="00000000" w:rsidRPr="00000000" w14:paraId="000000A7">
            <w:pPr>
              <w:widowControl w:val="0"/>
              <w:spacing w:after="0" w:line="240" w:lineRule="auto"/>
              <w:ind w:left="0" w:firstLine="0"/>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after="0" w:line="240" w:lineRule="auto"/>
              <w:ind w:left="0" w:firstLine="0"/>
              <w:rPr>
                <w:b w:val="1"/>
                <w:bCs w:val="1"/>
                <w:color w:val="000000"/>
              </w:rPr>
            </w:pPr>
            <w:r w:rsidDel="00000000" w:rsidR="00000000" w:rsidRPr="00000000">
              <w:rPr>
                <w:rtl w:val="0"/>
              </w:rPr>
            </w:r>
          </w:p>
          <w:p w:rsidR="00000000" w:rsidDel="00000000" w:rsidP="00000000" w:rsidRDefault="00000000" w:rsidRPr="00000000" w14:paraId="000000A9">
            <w:pPr>
              <w:widowControl w:val="0"/>
              <w:numPr>
                <w:ilvl w:val="0"/>
                <w:numId w:val="6"/>
              </w:numPr>
              <w:spacing w:after="0" w:line="240" w:lineRule="auto"/>
              <w:ind w:left="720" w:hanging="360"/>
              <w:rPr>
                <w:color w:val="000000"/>
              </w:rPr>
            </w:pPr>
            <w:r w:rsidDel="00000000" w:rsidR="00000000" w:rsidRPr="00000000">
              <w:rPr>
                <w:color w:val="000000"/>
                <w:rtl w:val="0"/>
              </w:rPr>
              <w:t xml:space="preserve">Next, distribute the </w:t>
            </w:r>
            <w:hyperlink r:id="rId37">
              <w:r w:rsidDel="00000000" w:rsidR="00000000" w:rsidRPr="00000000">
                <w:rPr>
                  <w:color w:val="1155cc"/>
                  <w:u w:val="single"/>
                  <w:rtl w:val="0"/>
                </w:rPr>
                <w:t xml:space="preserve">Student Graphic Organizer on pg. 14 of the Teacher’s Guide (resource 7, or page 6 of the “DB Quest” document)</w:t>
              </w:r>
            </w:hyperlink>
            <w:r w:rsidDel="00000000" w:rsidR="00000000" w:rsidRPr="00000000">
              <w:rPr>
                <w:rtl w:val="0"/>
              </w:rPr>
            </w:r>
          </w:p>
          <w:p w:rsidR="00000000" w:rsidDel="00000000" w:rsidP="00000000" w:rsidRDefault="00000000" w:rsidRPr="00000000" w14:paraId="000000AA">
            <w:pPr>
              <w:widowControl w:val="0"/>
              <w:numPr>
                <w:ilvl w:val="0"/>
                <w:numId w:val="6"/>
              </w:numPr>
              <w:spacing w:after="0" w:line="240" w:lineRule="auto"/>
              <w:ind w:left="720" w:hanging="360"/>
              <w:rPr>
                <w:color w:val="000000"/>
              </w:rPr>
            </w:pPr>
            <w:r w:rsidDel="00000000" w:rsidR="00000000" w:rsidRPr="00000000">
              <w:rPr>
                <w:color w:val="000000"/>
                <w:rtl w:val="0"/>
              </w:rPr>
              <w:t xml:space="preserve">Ask each student to apply their understanding of their case study to decide if the activism in their source is top down or bottom up, completing their row in the graphic organizer.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after="0" w:line="240" w:lineRule="auto"/>
              <w:rPr>
                <w:color w:val="000000"/>
              </w:rPr>
            </w:pPr>
            <w:r w:rsidDel="00000000" w:rsidR="00000000" w:rsidRPr="00000000">
              <w:rPr>
                <w:color w:val="000000"/>
                <w:rtl w:val="0"/>
              </w:rPr>
              <w:t xml:space="preserve">7: Student Graphic Organizer on p.14 of the PDF  </w:t>
            </w:r>
            <w:hyperlink r:id="rId38">
              <w:r w:rsidDel="00000000" w:rsidR="00000000" w:rsidRPr="00000000">
                <w:rPr>
                  <w:color w:val="1155cc"/>
                  <w:u w:val="single"/>
                  <w:rtl w:val="0"/>
                </w:rPr>
                <w:t xml:space="preserve">Teacher’s Guide</w:t>
              </w:r>
            </w:hyperlink>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numPr>
                <w:ilvl w:val="0"/>
                <w:numId w:val="6"/>
              </w:numPr>
              <w:spacing w:after="0" w:line="240" w:lineRule="auto"/>
              <w:ind w:left="720" w:hanging="360"/>
              <w:rPr>
                <w:color w:val="000000"/>
              </w:rPr>
            </w:pPr>
            <w:r w:rsidDel="00000000" w:rsidR="00000000" w:rsidRPr="00000000">
              <w:rPr>
                <w:color w:val="000000"/>
                <w:rtl w:val="0"/>
              </w:rPr>
              <w:t xml:space="preserve">Ask each student in the group of 3 to share/summarize their findings from their row (7) with their groupmates. </w:t>
            </w:r>
          </w:p>
          <w:p w:rsidR="00000000" w:rsidDel="00000000" w:rsidP="00000000" w:rsidRDefault="00000000" w:rsidRPr="00000000" w14:paraId="000000AD">
            <w:pPr>
              <w:widowControl w:val="0"/>
              <w:numPr>
                <w:ilvl w:val="0"/>
                <w:numId w:val="6"/>
              </w:numPr>
              <w:spacing w:after="0" w:line="240" w:lineRule="auto"/>
              <w:ind w:left="720" w:hanging="360"/>
              <w:rPr>
                <w:color w:val="000000"/>
              </w:rPr>
            </w:pPr>
            <w:r w:rsidDel="00000000" w:rsidR="00000000" w:rsidRPr="00000000">
              <w:rPr>
                <w:color w:val="000000"/>
                <w:rtl w:val="0"/>
              </w:rPr>
              <w:t xml:space="preserve">Group members should record their partners’ findings. </w:t>
            </w:r>
          </w:p>
          <w:p w:rsidR="00000000" w:rsidDel="00000000" w:rsidP="00000000" w:rsidRDefault="00000000" w:rsidRPr="00000000" w14:paraId="000000AE">
            <w:pPr>
              <w:widowControl w:val="0"/>
              <w:numPr>
                <w:ilvl w:val="0"/>
                <w:numId w:val="6"/>
              </w:numPr>
              <w:spacing w:after="0" w:line="240" w:lineRule="auto"/>
              <w:ind w:left="720" w:hanging="360"/>
              <w:rPr>
                <w:color w:val="000000"/>
              </w:rPr>
            </w:pPr>
            <w:hyperlink r:id="rId39">
              <w:r w:rsidDel="00000000" w:rsidR="00000000" w:rsidRPr="00000000">
                <w:rPr>
                  <w:color w:val="1155cc"/>
                  <w:u w:val="single"/>
                  <w:rtl w:val="0"/>
                </w:rPr>
                <w:t xml:space="preserve">Slides 9-11</w:t>
              </w:r>
            </w:hyperlink>
            <w:r w:rsidDel="00000000" w:rsidR="00000000" w:rsidRPr="00000000">
              <w:rPr>
                <w:color w:val="000000"/>
                <w:rtl w:val="0"/>
              </w:rPr>
              <w:t xml:space="preserve"> can be used to reinforce/review each case study.</w:t>
            </w:r>
          </w:p>
          <w:p w:rsidR="00000000" w:rsidDel="00000000" w:rsidP="00000000" w:rsidRDefault="00000000" w:rsidRPr="00000000" w14:paraId="000000AF">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B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5">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after="0" w:line="240" w:lineRule="auto"/>
              <w:rPr>
                <w:b w:val="1"/>
                <w:bCs w:val="1"/>
                <w:color w:val="000000"/>
              </w:rPr>
            </w:pPr>
            <w:r w:rsidDel="00000000" w:rsidR="00000000" w:rsidRPr="00000000">
              <w:rPr>
                <w:rtl w:val="0"/>
              </w:rPr>
            </w:r>
          </w:p>
          <w:p w:rsidR="00000000" w:rsidDel="00000000" w:rsidP="00000000" w:rsidRDefault="00000000" w:rsidRPr="00000000" w14:paraId="000000B8">
            <w:pPr>
              <w:widowControl w:val="0"/>
              <w:numPr>
                <w:ilvl w:val="0"/>
                <w:numId w:val="6"/>
              </w:numPr>
              <w:spacing w:after="0" w:line="240" w:lineRule="auto"/>
              <w:ind w:left="720" w:hanging="360"/>
              <w:rPr>
                <w:color w:val="000000"/>
              </w:rPr>
            </w:pPr>
            <w:hyperlink r:id="rId40">
              <w:r w:rsidDel="00000000" w:rsidR="00000000" w:rsidRPr="00000000">
                <w:rPr>
                  <w:color w:val="1155cc"/>
                  <w:u w:val="single"/>
                  <w:rtl w:val="0"/>
                </w:rPr>
                <w:t xml:space="preserve">Open slide 12</w:t>
              </w:r>
            </w:hyperlink>
            <w:r w:rsidDel="00000000" w:rsidR="00000000" w:rsidRPr="00000000">
              <w:rPr>
                <w:color w:val="000000"/>
                <w:rtl w:val="0"/>
              </w:rPr>
              <w:t xml:space="preserve">.</w:t>
            </w:r>
          </w:p>
          <w:p w:rsidR="00000000" w:rsidDel="00000000" w:rsidP="00000000" w:rsidRDefault="00000000" w:rsidRPr="00000000" w14:paraId="000000B9">
            <w:pPr>
              <w:widowControl w:val="0"/>
              <w:numPr>
                <w:ilvl w:val="0"/>
                <w:numId w:val="6"/>
              </w:numPr>
              <w:spacing w:after="0" w:line="240" w:lineRule="auto"/>
              <w:ind w:left="720" w:hanging="360"/>
              <w:rPr>
                <w:color w:val="000000"/>
              </w:rPr>
            </w:pPr>
            <w:r w:rsidDel="00000000" w:rsidR="00000000" w:rsidRPr="00000000">
              <w:rPr>
                <w:color w:val="000000"/>
                <w:rtl w:val="0"/>
              </w:rPr>
              <w:t xml:space="preserve">Direct students’ attention to the lesson’s Compelling Question:</w:t>
            </w:r>
          </w:p>
          <w:p w:rsidR="00000000" w:rsidDel="00000000" w:rsidP="00000000" w:rsidRDefault="00000000" w:rsidRPr="00000000" w14:paraId="000000BA">
            <w:pPr>
              <w:widowControl w:val="0"/>
              <w:numPr>
                <w:ilvl w:val="1"/>
                <w:numId w:val="6"/>
              </w:numPr>
              <w:spacing w:after="0" w:line="240" w:lineRule="auto"/>
              <w:ind w:left="1440" w:hanging="360"/>
              <w:rPr>
                <w:b w:val="1"/>
                <w:bCs w:val="1"/>
                <w:color w:val="000000"/>
              </w:rPr>
            </w:pPr>
            <w:r w:rsidDel="00000000" w:rsidR="00000000" w:rsidRPr="00000000">
              <w:rPr>
                <w:b w:val="1"/>
                <w:bCs w:val="1"/>
                <w:color w:val="000000"/>
                <w:rtl w:val="0"/>
              </w:rPr>
              <w:t xml:space="preserve">How can an individual demonstrate agency and/or effect change in our representative democracy?</w:t>
            </w:r>
            <w:r w:rsidDel="00000000" w:rsidR="00000000" w:rsidRPr="00000000">
              <w:rPr>
                <w:rtl w:val="0"/>
              </w:rPr>
            </w:r>
          </w:p>
          <w:p w:rsidR="00000000" w:rsidDel="00000000" w:rsidP="00000000" w:rsidRDefault="00000000" w:rsidRPr="00000000" w14:paraId="000000BB">
            <w:pPr>
              <w:widowControl w:val="0"/>
              <w:numPr>
                <w:ilvl w:val="0"/>
                <w:numId w:val="6"/>
              </w:numPr>
              <w:spacing w:after="0" w:line="240" w:lineRule="auto"/>
              <w:ind w:left="720" w:hanging="360"/>
              <w:rPr>
                <w:color w:val="000000"/>
              </w:rPr>
            </w:pPr>
            <w:r w:rsidDel="00000000" w:rsidR="00000000" w:rsidRPr="00000000">
              <w:rPr>
                <w:i w:val="1"/>
                <w:iCs w:val="1"/>
                <w:color w:val="000000"/>
                <w:rtl w:val="0"/>
              </w:rPr>
              <w:t xml:space="preserve">Present students with this statement based on the compelling questions: </w:t>
            </w:r>
            <w:r w:rsidDel="00000000" w:rsidR="00000000" w:rsidRPr="00000000">
              <w:rPr>
                <w:b w:val="1"/>
                <w:bCs w:val="1"/>
                <w:i w:val="1"/>
                <w:iCs w:val="1"/>
                <w:color w:val="000000"/>
                <w:rtl w:val="0"/>
              </w:rPr>
              <w:t xml:space="preserve">"’Voting is the only way that individuals can make a difference.’ </w:t>
            </w:r>
            <w:r w:rsidDel="00000000" w:rsidR="00000000" w:rsidRPr="00000000">
              <w:rPr>
                <w:i w:val="1"/>
                <w:iCs w:val="1"/>
                <w:color w:val="000000"/>
                <w:rtl w:val="0"/>
              </w:rPr>
              <w:t xml:space="preserve">On a scale of 1-10 how much do you agree with that statement?  Support your thinking with 2-3 examples from the lesson.”</w:t>
            </w:r>
            <w:r w:rsidDel="00000000" w:rsidR="00000000" w:rsidRPr="00000000">
              <w:rPr>
                <w:color w:val="000000"/>
                <w:rtl w:val="0"/>
              </w:rPr>
              <w:t xml:space="preserve"> </w:t>
            </w:r>
          </w:p>
          <w:p w:rsidR="00000000" w:rsidDel="00000000" w:rsidP="00000000" w:rsidRDefault="00000000" w:rsidRPr="00000000" w14:paraId="000000BC">
            <w:pPr>
              <w:widowControl w:val="0"/>
              <w:numPr>
                <w:ilvl w:val="0"/>
                <w:numId w:val="6"/>
              </w:numPr>
              <w:spacing w:after="0" w:line="240" w:lineRule="auto"/>
              <w:ind w:left="720" w:hanging="360"/>
              <w:rPr>
                <w:color w:val="000000"/>
              </w:rPr>
            </w:pPr>
            <w:r w:rsidDel="00000000" w:rsidR="00000000" w:rsidRPr="00000000">
              <w:rPr>
                <w:color w:val="000000"/>
                <w:rtl w:val="0"/>
              </w:rPr>
              <w:t xml:space="preserve">You may choose to do this as a written assessment OR small group discussion.</w:t>
            </w:r>
          </w:p>
          <w:p w:rsidR="00000000" w:rsidDel="00000000" w:rsidP="00000000" w:rsidRDefault="00000000" w:rsidRPr="00000000" w14:paraId="000000BD">
            <w:pPr>
              <w:widowControl w:val="0"/>
              <w:numPr>
                <w:ilvl w:val="0"/>
                <w:numId w:val="6"/>
              </w:numPr>
              <w:spacing w:after="0" w:line="240" w:lineRule="auto"/>
              <w:ind w:left="720" w:hanging="360"/>
              <w:rPr>
                <w:color w:val="000000"/>
              </w:rPr>
            </w:pPr>
            <w:r w:rsidDel="00000000" w:rsidR="00000000" w:rsidRPr="00000000">
              <w:rPr>
                <w:color w:val="000000"/>
                <w:rtl w:val="0"/>
              </w:rPr>
              <w:t xml:space="preserve">As another option, you could do a “4 corners” whole-class discussion on this topic. </w:t>
            </w:r>
          </w:p>
          <w:p w:rsidR="00000000" w:rsidDel="00000000" w:rsidP="00000000" w:rsidRDefault="00000000" w:rsidRPr="00000000" w14:paraId="000000BE">
            <w:pPr>
              <w:widowControl w:val="0"/>
              <w:numPr>
                <w:ilvl w:val="0"/>
                <w:numId w:val="6"/>
              </w:numPr>
              <w:spacing w:after="0" w:line="240" w:lineRule="auto"/>
              <w:ind w:left="720" w:hanging="360"/>
              <w:rPr>
                <w:color w:val="000000"/>
              </w:rPr>
            </w:pPr>
            <w:r w:rsidDel="00000000" w:rsidR="00000000" w:rsidRPr="00000000">
              <w:rPr>
                <w:color w:val="000000"/>
                <w:rtl w:val="0"/>
              </w:rPr>
              <w:t xml:space="preserve">Assign the corners of the room labels of strongly disagree, disagree, agree, strongly disagree. </w:t>
            </w:r>
          </w:p>
          <w:p w:rsidR="00000000" w:rsidDel="00000000" w:rsidP="00000000" w:rsidRDefault="00000000" w:rsidRPr="00000000" w14:paraId="000000BF">
            <w:pPr>
              <w:widowControl w:val="0"/>
              <w:numPr>
                <w:ilvl w:val="0"/>
                <w:numId w:val="6"/>
              </w:numPr>
              <w:spacing w:after="0" w:line="240" w:lineRule="auto"/>
              <w:ind w:left="720" w:hanging="360"/>
              <w:rPr>
                <w:color w:val="000000"/>
              </w:rPr>
            </w:pPr>
            <w:r w:rsidDel="00000000" w:rsidR="00000000" w:rsidRPr="00000000">
              <w:rPr>
                <w:color w:val="000000"/>
                <w:rtl w:val="0"/>
              </w:rPr>
              <w:t xml:space="preserve">Present students with the “</w:t>
            </w:r>
            <w:r w:rsidDel="00000000" w:rsidR="00000000" w:rsidRPr="00000000">
              <w:rPr>
                <w:b w:val="1"/>
                <w:bCs w:val="1"/>
                <w:i w:val="1"/>
                <w:iCs w:val="1"/>
                <w:color w:val="000000"/>
                <w:rtl w:val="0"/>
              </w:rPr>
              <w:t xml:space="preserve">Voting is the only way that individuals can make a difference” </w:t>
            </w:r>
            <w:r w:rsidDel="00000000" w:rsidR="00000000" w:rsidRPr="00000000">
              <w:rPr>
                <w:color w:val="000000"/>
                <w:rtl w:val="0"/>
              </w:rPr>
              <w:t xml:space="preserve">statement, and ask them to stand in the corner or the room that best aligns with their opinion.</w:t>
            </w:r>
          </w:p>
          <w:p w:rsidR="00000000" w:rsidDel="00000000" w:rsidP="00000000" w:rsidRDefault="00000000" w:rsidRPr="00000000" w14:paraId="000000C0">
            <w:pPr>
              <w:widowControl w:val="0"/>
              <w:numPr>
                <w:ilvl w:val="0"/>
                <w:numId w:val="6"/>
              </w:numPr>
              <w:spacing w:after="0" w:line="240" w:lineRule="auto"/>
              <w:ind w:left="720" w:hanging="360"/>
              <w:rPr>
                <w:color w:val="000000"/>
              </w:rPr>
            </w:pPr>
            <w:r w:rsidDel="00000000" w:rsidR="00000000" w:rsidRPr="00000000">
              <w:rPr>
                <w:color w:val="000000"/>
                <w:rtl w:val="0"/>
              </w:rPr>
              <w:t xml:space="preserve">Ask student volunteers from each quadrant to share their rationale with the class. </w:t>
            </w:r>
          </w:p>
          <w:p w:rsidR="00000000" w:rsidDel="00000000" w:rsidP="00000000" w:rsidRDefault="00000000" w:rsidRPr="00000000" w14:paraId="000000C1">
            <w:pPr>
              <w:widowControl w:val="0"/>
              <w:numPr>
                <w:ilvl w:val="0"/>
                <w:numId w:val="6"/>
              </w:numPr>
              <w:spacing w:after="0" w:line="240" w:lineRule="auto"/>
              <w:ind w:left="720" w:hanging="360"/>
              <w:rPr>
                <w:color w:val="000000"/>
              </w:rPr>
            </w:pPr>
            <w:r w:rsidDel="00000000" w:rsidR="00000000" w:rsidRPr="00000000">
              <w:rPr>
                <w:color w:val="000000"/>
                <w:rtl w:val="0"/>
              </w:rPr>
              <w:t xml:space="preserve">Close the lesson by reinforcing that civic renewal and democratic participation can happen in many ways beyond voting, including advocacy, protest, community action, education, leadership, and raising awareness about important issues </w:t>
            </w:r>
          </w:p>
          <w:p w:rsidR="00000000" w:rsidDel="00000000" w:rsidP="00000000" w:rsidRDefault="00000000" w:rsidRPr="00000000" w14:paraId="000000C2">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C3">
            <w:pPr>
              <w:widowControl w:val="0"/>
              <w:spacing w:after="0" w:line="240" w:lineRule="auto"/>
              <w:ind w:left="0" w:firstLine="0"/>
              <w:rPr>
                <w:b w:val="1"/>
                <w:bCs w:val="1"/>
                <w:color w:val="000000"/>
              </w:rPr>
            </w:pPr>
            <w:r w:rsidDel="00000000" w:rsidR="00000000" w:rsidRPr="00000000">
              <w:rPr>
                <w:b w:val="1"/>
                <w:bCs w:val="1"/>
                <w:color w:val="000000"/>
                <w:rtl w:val="0"/>
              </w:rPr>
              <w:t xml:space="preserve">Extension/Enrichment</w:t>
            </w:r>
          </w:p>
          <w:p w:rsidR="00000000" w:rsidDel="00000000" w:rsidP="00000000" w:rsidRDefault="00000000" w:rsidRPr="00000000" w14:paraId="000000C4">
            <w:pPr>
              <w:widowControl w:val="0"/>
              <w:spacing w:after="0" w:line="240" w:lineRule="auto"/>
              <w:ind w:left="0" w:firstLine="0"/>
              <w:rPr>
                <w:color w:val="000000"/>
              </w:rPr>
            </w:pPr>
            <w:r w:rsidDel="00000000" w:rsidR="00000000" w:rsidRPr="00000000">
              <w:rPr>
                <w:color w:val="000000"/>
                <w:rtl w:val="0"/>
              </w:rPr>
              <w:t xml:space="preserve">As a possible extension/enrichment option, give students the </w:t>
            </w:r>
            <w:hyperlink r:id="rId41">
              <w:r w:rsidDel="00000000" w:rsidR="00000000" w:rsidRPr="00000000">
                <w:rPr>
                  <w:color w:val="1155cc"/>
                  <w:u w:val="single"/>
                  <w:rtl w:val="0"/>
                </w:rPr>
                <w:t xml:space="preserve">Bill of Rights: My Impact Challenge</w:t>
              </w:r>
            </w:hyperlink>
            <w:r w:rsidDel="00000000" w:rsidR="00000000" w:rsidRPr="00000000">
              <w:rPr>
                <w:color w:val="000000"/>
                <w:rtl w:val="0"/>
              </w:rPr>
              <w:t xml:space="preserve"> contest information</w:t>
            </w:r>
          </w:p>
          <w:p w:rsidR="00000000" w:rsidDel="00000000" w:rsidP="00000000" w:rsidRDefault="00000000" w:rsidRPr="00000000" w14:paraId="000000C5">
            <w:pPr>
              <w:widowControl w:val="0"/>
              <w:spacing w:after="0" w:line="240" w:lineRule="auto"/>
              <w:ind w:left="72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C7">
      <w:pPr>
        <w:spacing w:after="0" w:line="276" w:lineRule="auto"/>
        <w:rPr>
          <w:color w:val="000000"/>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sectPr>
      <w:headerReference r:id="rId42" w:type="default"/>
      <w:footerReference r:id="rId43"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D">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9">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cs.google.com/presentation/d/1BTnSy76N050Vp5XuaAhXQUrtYqtu2VrBfE60S9OI2y0/edit?usp=sharing" TargetMode="External"/><Relationship Id="rId20" Type="http://schemas.openxmlformats.org/officeDocument/2006/relationships/hyperlink" Target="https://www.loc.gov/static/programs/teachers/getting-started-with-primary-sources/documents/Analyzing_Photographs_and_Prints.pdf" TargetMode="External"/><Relationship Id="rId42" Type="http://schemas.openxmlformats.org/officeDocument/2006/relationships/header" Target="header1.xml"/><Relationship Id="rId41" Type="http://schemas.openxmlformats.org/officeDocument/2006/relationships/hyperlink" Target="https://billofrightsinstitute.org/my-impact-challenge/" TargetMode="External"/><Relationship Id="rId22" Type="http://schemas.openxmlformats.org/officeDocument/2006/relationships/hyperlink" Target="https://www.loc.gov/static/programs/teachers/getting-started-with-primary-sources/documents/Primary_Source_Analysis_Tool_LOC.pdf" TargetMode="External"/><Relationship Id="rId21" Type="http://schemas.openxmlformats.org/officeDocument/2006/relationships/hyperlink" Target="https://www.loc.gov/static/programs/teachers/getting-started-with-primary-sources/documents/Analyzing_Photographs_and_Prints.pdf" TargetMode="External"/><Relationship Id="rId43" Type="http://schemas.openxmlformats.org/officeDocument/2006/relationships/footer" Target="footer1.xml"/><Relationship Id="rId24" Type="http://schemas.openxmlformats.org/officeDocument/2006/relationships/hyperlink" Target="https://docs.google.com/presentation/d/1BTnSy76N050Vp5XuaAhXQUrtYqtu2VrBfE60S9OI2y0/edit?usp=sharing" TargetMode="External"/><Relationship Id="rId23" Type="http://schemas.openxmlformats.org/officeDocument/2006/relationships/hyperlink" Target="https://docs.google.com/presentation/d/1BTnSy76N050Vp5XuaAhXQUrtYqtu2VrBfE60S9OI2y0/edit?usp=shar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presentation/d/1BTnSy76N050Vp5XuaAhXQUrtYqtu2VrBfE60S9OI2y0/edit?usp=sharing" TargetMode="External"/><Relationship Id="rId26" Type="http://schemas.openxmlformats.org/officeDocument/2006/relationships/hyperlink" Target="https://docs.google.com/presentation/d/1BTnSy76N050Vp5XuaAhXQUrtYqtu2VrBfE60S9OI2y0/edit?usp=sharing" TargetMode="External"/><Relationship Id="rId25" Type="http://schemas.openxmlformats.org/officeDocument/2006/relationships/hyperlink" Target="https://ed.icivics.org/node/3236797/resource" TargetMode="External"/><Relationship Id="rId28" Type="http://schemas.openxmlformats.org/officeDocument/2006/relationships/hyperlink" Target="https://docs.google.com/presentation/d/1BTnSy76N050Vp5XuaAhXQUrtYqtu2VrBfE60S9OI2y0/edit?usp=sharing" TargetMode="External"/><Relationship Id="rId27" Type="http://schemas.openxmlformats.org/officeDocument/2006/relationships/hyperlink" Target="https://www.youtube.com/watch?v=6hb4ssPerG8&amp;t=1s" TargetMode="External"/><Relationship Id="rId5" Type="http://schemas.openxmlformats.org/officeDocument/2006/relationships/styles" Target="styles.xml"/><Relationship Id="rId6" Type="http://schemas.openxmlformats.org/officeDocument/2006/relationships/hyperlink" Target="https://ed.icivics.org/teachers/lesson-plans/students-engage?back-ref-search=&amp;back-ref-filter=content_type%3Alesson_plan%2Ccurriculum_unit%3A3016%2Cgrades%3A41572" TargetMode="External"/><Relationship Id="rId29" Type="http://schemas.openxmlformats.org/officeDocument/2006/relationships/hyperlink" Target="https://docs.google.com/document/d/1mwYJUBMYXGgynNlrgcCayIsCEO0WLKZb/edit?usp=drive_link&amp;ouid=105449370650681654581&amp;rtpof=true&amp;sd=true" TargetMode="External"/><Relationship Id="rId7" Type="http://schemas.openxmlformats.org/officeDocument/2006/relationships/hyperlink" Target="https://ed.icivics.org/user/register?role=teacher" TargetMode="External"/><Relationship Id="rId8" Type="http://schemas.openxmlformats.org/officeDocument/2006/relationships/hyperlink" Target="https://docs.google.com/presentation/d/1BTnSy76N050Vp5XuaAhXQUrtYqtu2VrBfE60S9OI2y0/edit?usp=sharing" TargetMode="External"/><Relationship Id="rId31" Type="http://schemas.openxmlformats.org/officeDocument/2006/relationships/hyperlink" Target="https://docs.google.com/presentation/d/1BTnSy76N050Vp5XuaAhXQUrtYqtu2VrBfE60S9OI2y0/edit?usp=sharing" TargetMode="External"/><Relationship Id="rId30" Type="http://schemas.openxmlformats.org/officeDocument/2006/relationships/hyperlink" Target="https://docs.google.com/presentation/d/1BTnSy76N050Vp5XuaAhXQUrtYqtu2VrBfE60S9OI2y0/edit?usp=sharing" TargetMode="External"/><Relationship Id="rId11" Type="http://schemas.openxmlformats.org/officeDocument/2006/relationships/hyperlink" Target="https://docs.google.com/presentation/d/1BTnSy76N050Vp5XuaAhXQUrtYqtu2VrBfE60S9OI2y0/edit?usp=sharing" TargetMode="External"/><Relationship Id="rId33" Type="http://schemas.openxmlformats.org/officeDocument/2006/relationships/hyperlink" Target="https://ed.icivics.org/sites/default/files/2023-09/Kids%20Making%20a%20Difference.pdf" TargetMode="External"/><Relationship Id="rId10" Type="http://schemas.openxmlformats.org/officeDocument/2006/relationships/hyperlink" Target="https://actioncitizen.org/primarysources/index.html" TargetMode="External"/><Relationship Id="rId32" Type="http://schemas.openxmlformats.org/officeDocument/2006/relationships/hyperlink" Target="https://ed.icivics.org/node/3236797/resource" TargetMode="External"/><Relationship Id="rId13" Type="http://schemas.openxmlformats.org/officeDocument/2006/relationships/hyperlink" Target="https://en.wikipedia.org/wiki/Love_Canal" TargetMode="External"/><Relationship Id="rId35" Type="http://schemas.openxmlformats.org/officeDocument/2006/relationships/hyperlink" Target="https://ed.icivics.org/node/3236797/resource" TargetMode="External"/><Relationship Id="rId12" Type="http://schemas.openxmlformats.org/officeDocument/2006/relationships/hyperlink" Target="https://docs.google.com/presentation/d/1BTnSy76N050Vp5XuaAhXQUrtYqtu2VrBfE60S9OI2y0/edit?usp=sharing" TargetMode="External"/><Relationship Id="rId34" Type="http://schemas.openxmlformats.org/officeDocument/2006/relationships/hyperlink" Target="https://www.youtube.com/watch?v=6hb4ssPerG8&amp;t=1s" TargetMode="External"/><Relationship Id="rId15" Type="http://schemas.openxmlformats.org/officeDocument/2006/relationships/hyperlink" Target="https://docs.google.com/presentation/d/1BTnSy76N050Vp5XuaAhXQUrtYqtu2VrBfE60S9OI2y0/edit?usp=sharing" TargetMode="External"/><Relationship Id="rId37" Type="http://schemas.openxmlformats.org/officeDocument/2006/relationships/hyperlink" Target="https://ed.icivics.org/sites/default/files/2023-09/Kids%20Making%20a%20Difference.pdf" TargetMode="External"/><Relationship Id="rId14" Type="http://schemas.openxmlformats.org/officeDocument/2006/relationships/hyperlink" Target="https://docs.google.com/presentation/d/1BTnSy76N050Vp5XuaAhXQUrtYqtu2VrBfE60S9OI2y0/edit?usp=sharing" TargetMode="External"/><Relationship Id="rId36" Type="http://schemas.openxmlformats.org/officeDocument/2006/relationships/hyperlink" Target="https://ed.icivics.org/sites/default/files/2023-09/Kids%20Making%20a%20Difference.pdf" TargetMode="External"/><Relationship Id="rId17" Type="http://schemas.openxmlformats.org/officeDocument/2006/relationships/hyperlink" Target="https://actioncitizen.org/primarysources/index.html" TargetMode="External"/><Relationship Id="rId39" Type="http://schemas.openxmlformats.org/officeDocument/2006/relationships/hyperlink" Target="https://docs.google.com/presentation/d/1BTnSy76N050Vp5XuaAhXQUrtYqtu2VrBfE60S9OI2y0/edit?usp=sharing" TargetMode="External"/><Relationship Id="rId16" Type="http://schemas.openxmlformats.org/officeDocument/2006/relationships/hyperlink" Target="https://docs.google.com/presentation/d/1BTnSy76N050Vp5XuaAhXQUrtYqtu2VrBfE60S9OI2y0/edit?usp=sharing" TargetMode="External"/><Relationship Id="rId38" Type="http://schemas.openxmlformats.org/officeDocument/2006/relationships/hyperlink" Target="https://ed.icivics.org/sites/default/files/2023-09/Kids%20Making%20a%20Difference.pdf" TargetMode="External"/><Relationship Id="rId19" Type="http://schemas.openxmlformats.org/officeDocument/2006/relationships/hyperlink" Target="https://www.loc.gov/static/programs/teachers/getting-started-with-primary-sources/documents/Analyzing_Photographs_and_Prints.pdf" TargetMode="External"/><Relationship Id="rId18" Type="http://schemas.openxmlformats.org/officeDocument/2006/relationships/hyperlink" Target="https://docs.google.com/document/d/1K4Wo35GRI1alQe7MP4J0Gl_ivrQ-3_JNIHEP0kdgxAE/edit?usp=shar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